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86D3C" w14:textId="77777777" w:rsidR="00806A3E" w:rsidRPr="00806A3E" w:rsidRDefault="00806A3E" w:rsidP="00806A3E">
      <w:pPr>
        <w:jc w:val="center"/>
        <w:rPr>
          <w:rFonts w:ascii="Times New Roman" w:hAnsi="Times New Roman" w:cs="Times New Roman"/>
          <w:sz w:val="24"/>
          <w:szCs w:val="24"/>
          <w:lang w:eastAsia="bg-BG" w:bidi="bg-BG"/>
        </w:rPr>
      </w:pPr>
    </w:p>
    <w:p w14:paraId="026897C2" w14:textId="76CA0577" w:rsidR="00806A3E" w:rsidRPr="00806A3E" w:rsidRDefault="00806A3E" w:rsidP="00806A3E">
      <w:pPr>
        <w:jc w:val="right"/>
        <w:rPr>
          <w:rFonts w:ascii="Times New Roman" w:hAnsi="Times New Roman" w:cs="Times New Roman"/>
          <w:b/>
          <w:bCs/>
          <w:sz w:val="24"/>
          <w:szCs w:val="24"/>
          <w:lang w:eastAsia="bg-BG" w:bidi="bg-BG"/>
        </w:rPr>
      </w:pPr>
      <w:r w:rsidRPr="00806A3E">
        <w:rPr>
          <w:rFonts w:ascii="Times New Roman" w:hAnsi="Times New Roman" w:cs="Times New Roman"/>
          <w:b/>
          <w:bCs/>
          <w:sz w:val="24"/>
          <w:szCs w:val="24"/>
          <w:lang w:eastAsia="bg-BG" w:bidi="bg-BG"/>
        </w:rPr>
        <w:t>изх. № 04-56/15.11.2024 г.</w:t>
      </w:r>
    </w:p>
    <w:p w14:paraId="2EA45AA0" w14:textId="33B358F6" w:rsidR="00A3336C" w:rsidRPr="00A3336C" w:rsidRDefault="00A3336C" w:rsidP="00A3336C">
      <w:pPr>
        <w:widowControl w:val="0"/>
        <w:spacing w:after="252" w:line="310" w:lineRule="exact"/>
        <w:jc w:val="center"/>
        <w:rPr>
          <w:rFonts w:ascii="Times New Roman" w:eastAsia="Times New Roman" w:hAnsi="Times New Roman" w:cs="Times New Roman"/>
          <w:b/>
          <w:bCs/>
          <w:color w:val="000000"/>
          <w:sz w:val="24"/>
          <w:szCs w:val="24"/>
          <w:lang w:eastAsia="bg-BG" w:bidi="bg-BG"/>
        </w:rPr>
      </w:pPr>
      <w:r w:rsidRPr="00A3336C">
        <w:rPr>
          <w:rFonts w:ascii="Times New Roman" w:eastAsia="Times New Roman" w:hAnsi="Times New Roman" w:cs="Times New Roman"/>
          <w:b/>
          <w:bCs/>
          <w:color w:val="000000"/>
          <w:spacing w:val="90"/>
          <w:sz w:val="24"/>
          <w:szCs w:val="24"/>
          <w:lang w:eastAsia="bg-BG" w:bidi="bg-BG"/>
        </w:rPr>
        <w:t>ОБЯВЛЕНИЕ</w:t>
      </w:r>
    </w:p>
    <w:p w14:paraId="72356824" w14:textId="77777777" w:rsidR="00A3336C" w:rsidRPr="00A3336C" w:rsidRDefault="00A3336C" w:rsidP="00A3336C">
      <w:pPr>
        <w:widowControl w:val="0"/>
        <w:spacing w:after="940" w:line="420" w:lineRule="exact"/>
        <w:jc w:val="center"/>
        <w:rPr>
          <w:rFonts w:ascii="Times New Roman" w:eastAsia="Times New Roman" w:hAnsi="Times New Roman" w:cs="Times New Roman"/>
          <w:b/>
          <w:bCs/>
          <w:i/>
          <w:iCs/>
          <w:color w:val="000000"/>
          <w:sz w:val="24"/>
          <w:szCs w:val="24"/>
          <w:lang w:eastAsia="bg-BG" w:bidi="bg-BG"/>
        </w:rPr>
      </w:pPr>
      <w:r w:rsidRPr="00A3336C">
        <w:rPr>
          <w:rFonts w:ascii="Times New Roman" w:eastAsia="Times New Roman" w:hAnsi="Times New Roman" w:cs="Times New Roman"/>
          <w:b/>
          <w:bCs/>
          <w:i/>
          <w:iCs/>
          <w:color w:val="000000"/>
          <w:sz w:val="24"/>
          <w:szCs w:val="24"/>
          <w:lang w:eastAsia="bg-BG" w:bidi="bg-BG"/>
        </w:rPr>
        <w:t>на основание чл. 26, ал</w:t>
      </w:r>
      <w:r w:rsidRPr="00A3336C">
        <w:rPr>
          <w:rFonts w:ascii="Times New Roman" w:eastAsia="Times New Roman" w:hAnsi="Times New Roman" w:cs="Times New Roman"/>
          <w:i/>
          <w:iCs/>
          <w:color w:val="000000"/>
          <w:sz w:val="24"/>
          <w:szCs w:val="24"/>
          <w:lang w:eastAsia="bg-BG" w:bidi="bg-BG"/>
        </w:rPr>
        <w:t xml:space="preserve">. </w:t>
      </w:r>
      <w:r w:rsidRPr="00A3336C">
        <w:rPr>
          <w:rFonts w:ascii="Times New Roman" w:eastAsia="Times New Roman" w:hAnsi="Times New Roman" w:cs="Times New Roman"/>
          <w:b/>
          <w:bCs/>
          <w:i/>
          <w:iCs/>
          <w:color w:val="000000"/>
          <w:sz w:val="24"/>
          <w:szCs w:val="24"/>
          <w:lang w:eastAsia="bg-BG" w:bidi="bg-BG"/>
        </w:rPr>
        <w:t>3 от ЗНА</w:t>
      </w:r>
      <w:r w:rsidRPr="00A3336C">
        <w:rPr>
          <w:rFonts w:ascii="Times New Roman" w:eastAsia="Times New Roman" w:hAnsi="Times New Roman" w:cs="Times New Roman"/>
          <w:i/>
          <w:iCs/>
          <w:color w:val="000000"/>
          <w:sz w:val="24"/>
          <w:szCs w:val="24"/>
          <w:lang w:eastAsia="bg-BG" w:bidi="bg-BG"/>
        </w:rPr>
        <w:t xml:space="preserve">, </w:t>
      </w:r>
      <w:r w:rsidRPr="00A3336C">
        <w:rPr>
          <w:rFonts w:ascii="Times New Roman" w:eastAsia="Times New Roman" w:hAnsi="Times New Roman" w:cs="Times New Roman"/>
          <w:b/>
          <w:bCs/>
          <w:i/>
          <w:iCs/>
          <w:color w:val="000000"/>
          <w:sz w:val="24"/>
          <w:szCs w:val="24"/>
          <w:lang w:eastAsia="bg-BG" w:bidi="bg-BG"/>
        </w:rPr>
        <w:t>във връзка с чл. 77 от АПК</w:t>
      </w:r>
    </w:p>
    <w:p w14:paraId="05E919E1" w14:textId="77777777" w:rsidR="00A3336C" w:rsidRPr="00A3336C" w:rsidRDefault="00A3336C" w:rsidP="00A3336C">
      <w:pPr>
        <w:widowControl w:val="0"/>
        <w:spacing w:after="0" w:line="240" w:lineRule="auto"/>
        <w:jc w:val="both"/>
        <w:rPr>
          <w:rFonts w:ascii="Times New Roman" w:eastAsia="Courier New" w:hAnsi="Times New Roman" w:cs="Times New Roman"/>
          <w:color w:val="000000"/>
          <w:sz w:val="24"/>
          <w:szCs w:val="24"/>
          <w:lang w:eastAsia="bg-BG" w:bidi="bg-BG"/>
        </w:rPr>
      </w:pPr>
      <w:r w:rsidRPr="00A3336C">
        <w:rPr>
          <w:rFonts w:ascii="Times New Roman" w:eastAsia="Courier New" w:hAnsi="Times New Roman" w:cs="Times New Roman"/>
          <w:b/>
          <w:color w:val="000000"/>
          <w:sz w:val="24"/>
          <w:szCs w:val="24"/>
          <w:lang w:eastAsia="bg-BG" w:bidi="bg-BG"/>
        </w:rPr>
        <w:tab/>
      </w:r>
      <w:r w:rsidRPr="00A3336C">
        <w:rPr>
          <w:rFonts w:ascii="Times New Roman" w:eastAsia="Courier New" w:hAnsi="Times New Roman" w:cs="Times New Roman"/>
          <w:color w:val="000000"/>
          <w:sz w:val="24"/>
          <w:szCs w:val="24"/>
          <w:lang w:eastAsia="bg-BG" w:bidi="bg-BG"/>
        </w:rPr>
        <w:t xml:space="preserve">На заинтересованите лица се предоставя </w:t>
      </w:r>
      <w:r w:rsidRPr="00A3336C">
        <w:rPr>
          <w:rFonts w:ascii="Times New Roman" w:eastAsia="Courier New" w:hAnsi="Times New Roman" w:cs="Times New Roman"/>
          <w:b/>
          <w:bCs/>
          <w:color w:val="000000"/>
          <w:sz w:val="24"/>
          <w:szCs w:val="24"/>
          <w:lang w:eastAsia="bg-BG" w:bidi="bg-BG"/>
        </w:rPr>
        <w:t xml:space="preserve">14-дневен срок, </w:t>
      </w:r>
      <w:r w:rsidRPr="00A3336C">
        <w:rPr>
          <w:rFonts w:ascii="Times New Roman" w:eastAsia="Courier New" w:hAnsi="Times New Roman" w:cs="Times New Roman"/>
          <w:color w:val="000000"/>
          <w:sz w:val="24"/>
          <w:szCs w:val="24"/>
          <w:lang w:eastAsia="bg-BG" w:bidi="bg-BG"/>
        </w:rPr>
        <w:t xml:space="preserve">считано от </w:t>
      </w:r>
      <w:r w:rsidRPr="00A3336C">
        <w:rPr>
          <w:rFonts w:ascii="Times New Roman" w:eastAsia="Courier New" w:hAnsi="Times New Roman" w:cs="Times New Roman"/>
          <w:b/>
          <w:bCs/>
          <w:color w:val="000000"/>
          <w:sz w:val="24"/>
          <w:szCs w:val="24"/>
          <w:lang w:eastAsia="bg-BG" w:bidi="bg-BG"/>
        </w:rPr>
        <w:t>15.</w:t>
      </w:r>
      <w:r w:rsidRPr="00A3336C">
        <w:rPr>
          <w:rFonts w:ascii="Times New Roman" w:eastAsia="Courier New" w:hAnsi="Times New Roman" w:cs="Times New Roman"/>
          <w:b/>
          <w:color w:val="000000"/>
          <w:sz w:val="24"/>
          <w:szCs w:val="24"/>
          <w:lang w:eastAsia="bg-BG" w:bidi="bg-BG"/>
        </w:rPr>
        <w:t>11.20</w:t>
      </w:r>
      <w:r w:rsidRPr="00A3336C">
        <w:rPr>
          <w:rFonts w:ascii="Times New Roman" w:eastAsia="Courier New" w:hAnsi="Times New Roman" w:cs="Times New Roman"/>
          <w:b/>
          <w:color w:val="000000"/>
          <w:sz w:val="24"/>
          <w:szCs w:val="24"/>
          <w:lang w:val="en-US" w:eastAsia="bg-BG" w:bidi="bg-BG"/>
        </w:rPr>
        <w:t>2</w:t>
      </w:r>
      <w:r w:rsidRPr="00A3336C">
        <w:rPr>
          <w:rFonts w:ascii="Times New Roman" w:eastAsia="Courier New" w:hAnsi="Times New Roman" w:cs="Times New Roman"/>
          <w:b/>
          <w:color w:val="000000"/>
          <w:sz w:val="24"/>
          <w:szCs w:val="24"/>
          <w:lang w:eastAsia="bg-BG" w:bidi="bg-BG"/>
        </w:rPr>
        <w:t xml:space="preserve">4 г. </w:t>
      </w:r>
      <w:r w:rsidRPr="00A3336C">
        <w:rPr>
          <w:rFonts w:ascii="Times New Roman" w:eastAsia="Courier New" w:hAnsi="Times New Roman" w:cs="Times New Roman"/>
          <w:color w:val="000000"/>
          <w:sz w:val="24"/>
          <w:szCs w:val="24"/>
          <w:lang w:eastAsia="bg-BG" w:bidi="bg-BG"/>
        </w:rPr>
        <w:t xml:space="preserve">да направят своите предложения и становища по настоящия проект на Наредба за изменение и допълнение на </w:t>
      </w:r>
      <w:r w:rsidRPr="00A3336C">
        <w:rPr>
          <w:rFonts w:ascii="Times New Roman" w:eastAsia="Courier New" w:hAnsi="Times New Roman" w:cs="Times New Roman"/>
          <w:color w:val="000000"/>
          <w:sz w:val="24"/>
          <w:szCs w:val="24"/>
          <w:lang w:val="ru-RU" w:eastAsia="bg-BG" w:bidi="bg-BG"/>
        </w:rPr>
        <w:t>Наредба</w:t>
      </w:r>
      <w:r w:rsidRPr="00A3336C">
        <w:rPr>
          <w:rFonts w:ascii="Times New Roman" w:eastAsia="Courier New" w:hAnsi="Times New Roman" w:cs="Times New Roman"/>
          <w:color w:val="000000"/>
          <w:sz w:val="24"/>
          <w:szCs w:val="24"/>
          <w:lang w:val="en-US" w:eastAsia="bg-BG" w:bidi="bg-BG"/>
        </w:rPr>
        <w:t xml:space="preserve"> </w:t>
      </w:r>
      <w:r w:rsidRPr="00A3336C">
        <w:rPr>
          <w:rFonts w:ascii="Times New Roman" w:eastAsia="Courier New" w:hAnsi="Times New Roman" w:cs="Times New Roman"/>
          <w:color w:val="000000"/>
          <w:sz w:val="24"/>
          <w:szCs w:val="24"/>
          <w:lang w:eastAsia="bg-BG" w:bidi="bg-BG"/>
        </w:rPr>
        <w:t>№ 5 за определяне размера на местните данъци, приета с</w:t>
      </w:r>
      <w:r w:rsidRPr="00A3336C">
        <w:rPr>
          <w:rFonts w:ascii="Courier New" w:eastAsia="Courier New" w:hAnsi="Courier New" w:cs="Courier New"/>
          <w:color w:val="000000"/>
          <w:sz w:val="24"/>
          <w:szCs w:val="24"/>
          <w:lang w:eastAsia="bg-BG" w:bidi="bg-BG"/>
        </w:rPr>
        <w:t xml:space="preserve"> </w:t>
      </w:r>
      <w:r w:rsidRPr="00A3336C">
        <w:rPr>
          <w:rFonts w:ascii="Times New Roman" w:eastAsia="Courier New" w:hAnsi="Times New Roman" w:cs="Times New Roman"/>
          <w:color w:val="000000"/>
          <w:sz w:val="24"/>
          <w:szCs w:val="24"/>
          <w:lang w:eastAsia="bg-BG" w:bidi="bg-BG"/>
        </w:rPr>
        <w:t>Решение № 41 от Протокол № 6/19.02.2008 г. на ОбС Ябланица.</w:t>
      </w:r>
    </w:p>
    <w:p w14:paraId="5A927652" w14:textId="77777777" w:rsidR="00A3336C" w:rsidRPr="00A3336C" w:rsidRDefault="00A3336C" w:rsidP="00A3336C">
      <w:pPr>
        <w:widowControl w:val="0"/>
        <w:spacing w:after="0" w:line="240" w:lineRule="auto"/>
        <w:jc w:val="both"/>
        <w:rPr>
          <w:rFonts w:ascii="Times New Roman" w:eastAsia="Courier New" w:hAnsi="Times New Roman" w:cs="Times New Roman"/>
          <w:color w:val="000000"/>
          <w:sz w:val="24"/>
          <w:szCs w:val="24"/>
          <w:lang w:eastAsia="bg-BG" w:bidi="bg-BG"/>
        </w:rPr>
      </w:pPr>
      <w:r w:rsidRPr="00A3336C">
        <w:rPr>
          <w:rFonts w:ascii="Times New Roman" w:eastAsia="Courier New" w:hAnsi="Times New Roman" w:cs="Times New Roman"/>
          <w:color w:val="000000"/>
          <w:sz w:val="24"/>
          <w:szCs w:val="24"/>
          <w:lang w:eastAsia="bg-BG" w:bidi="bg-BG"/>
        </w:rPr>
        <w:tab/>
        <w:t>Срокът за предложения и становища е 14-дневен „в условията на изключителни случаи”</w:t>
      </w:r>
      <w:r w:rsidRPr="00A3336C">
        <w:rPr>
          <w:rFonts w:ascii="Times New Roman" w:eastAsia="Courier New" w:hAnsi="Times New Roman" w:cs="Times New Roman"/>
          <w:color w:val="000000"/>
          <w:sz w:val="24"/>
          <w:szCs w:val="24"/>
          <w:lang w:val="en-US" w:eastAsia="bg-BG" w:bidi="bg-BG"/>
        </w:rPr>
        <w:t>(</w:t>
      </w:r>
      <w:r w:rsidRPr="00A3336C">
        <w:rPr>
          <w:rFonts w:ascii="Times New Roman" w:eastAsia="Courier New" w:hAnsi="Times New Roman" w:cs="Times New Roman"/>
          <w:color w:val="000000"/>
          <w:sz w:val="24"/>
          <w:szCs w:val="24"/>
          <w:lang w:eastAsia="bg-BG" w:bidi="bg-BG"/>
        </w:rPr>
        <w:t xml:space="preserve">съгласно чл. 26, ал. 4, </w:t>
      </w:r>
      <w:proofErr w:type="spellStart"/>
      <w:r w:rsidRPr="00A3336C">
        <w:rPr>
          <w:rFonts w:ascii="Times New Roman" w:eastAsia="Courier New" w:hAnsi="Times New Roman" w:cs="Times New Roman"/>
          <w:color w:val="000000"/>
          <w:sz w:val="24"/>
          <w:szCs w:val="24"/>
          <w:lang w:eastAsia="bg-BG" w:bidi="bg-BG"/>
        </w:rPr>
        <w:t>изреч</w:t>
      </w:r>
      <w:proofErr w:type="spellEnd"/>
      <w:r w:rsidRPr="00A3336C">
        <w:rPr>
          <w:rFonts w:ascii="Times New Roman" w:eastAsia="Courier New" w:hAnsi="Times New Roman" w:cs="Times New Roman"/>
          <w:color w:val="000000"/>
          <w:sz w:val="24"/>
          <w:szCs w:val="24"/>
          <w:lang w:eastAsia="bg-BG" w:bidi="bg-BG"/>
        </w:rPr>
        <w:t>. второ от ЗНА</w:t>
      </w:r>
      <w:r w:rsidRPr="00A3336C">
        <w:rPr>
          <w:rFonts w:ascii="Times New Roman" w:eastAsia="Courier New" w:hAnsi="Times New Roman" w:cs="Times New Roman"/>
          <w:color w:val="000000"/>
          <w:sz w:val="24"/>
          <w:szCs w:val="24"/>
          <w:lang w:val="en-US" w:eastAsia="bg-BG" w:bidi="bg-BG"/>
        </w:rPr>
        <w:t>)</w:t>
      </w:r>
      <w:r w:rsidRPr="00A3336C">
        <w:rPr>
          <w:rFonts w:ascii="Times New Roman" w:eastAsia="Courier New" w:hAnsi="Times New Roman" w:cs="Times New Roman"/>
          <w:color w:val="000000"/>
          <w:sz w:val="24"/>
          <w:szCs w:val="24"/>
          <w:lang w:eastAsia="bg-BG" w:bidi="bg-BG"/>
        </w:rPr>
        <w:t xml:space="preserve">. Касае се за необходимост от спешни нормативни промени в началото на 2025 г. </w:t>
      </w:r>
    </w:p>
    <w:p w14:paraId="3FD220B9" w14:textId="77777777" w:rsidR="00A3336C" w:rsidRPr="00A3336C" w:rsidRDefault="00A3336C" w:rsidP="00A3336C">
      <w:pPr>
        <w:widowControl w:val="0"/>
        <w:spacing w:after="948" w:line="276" w:lineRule="auto"/>
        <w:ind w:firstLine="660"/>
        <w:jc w:val="both"/>
        <w:rPr>
          <w:rFonts w:ascii="Times New Roman" w:eastAsia="Times New Roman" w:hAnsi="Times New Roman" w:cs="Times New Roman"/>
          <w:color w:val="000000"/>
          <w:sz w:val="24"/>
          <w:szCs w:val="24"/>
          <w:lang w:val="en-US" w:eastAsia="bg-BG" w:bidi="bg-BG"/>
        </w:rPr>
      </w:pPr>
      <w:r w:rsidRPr="00A3336C">
        <w:rPr>
          <w:rFonts w:ascii="Times New Roman" w:eastAsia="Times New Roman" w:hAnsi="Times New Roman" w:cs="Times New Roman"/>
          <w:color w:val="000000"/>
          <w:sz w:val="24"/>
          <w:szCs w:val="24"/>
          <w:lang w:eastAsia="bg-BG" w:bidi="bg-BG"/>
        </w:rPr>
        <w:t xml:space="preserve">Предложения могат да бъдат депозирани в писмен вид в деловодството на Общинска администрация на адрес: гр. Ябланица, пл. „Възраждане” № 3 или на следния електронен адрес: </w:t>
      </w:r>
      <w:hyperlink r:id="rId7" w:history="1">
        <w:r w:rsidRPr="00A3336C">
          <w:rPr>
            <w:rFonts w:ascii="Times New Roman" w:eastAsia="Times New Roman" w:hAnsi="Times New Roman" w:cs="Times New Roman"/>
            <w:color w:val="0000FF"/>
            <w:sz w:val="24"/>
            <w:szCs w:val="24"/>
            <w:u w:val="single"/>
            <w:lang w:val="en-US" w:eastAsia="bg-BG" w:bidi="bg-BG"/>
          </w:rPr>
          <w:t>kmet@yablanitsa.bg</w:t>
        </w:r>
      </w:hyperlink>
    </w:p>
    <w:p w14:paraId="7B3E397D" w14:textId="77777777" w:rsidR="00A3336C" w:rsidRPr="00A3336C" w:rsidRDefault="00A3336C" w:rsidP="00A3336C">
      <w:pPr>
        <w:widowControl w:val="0"/>
        <w:spacing w:after="948" w:line="320" w:lineRule="exact"/>
        <w:ind w:firstLine="460"/>
        <w:jc w:val="both"/>
        <w:rPr>
          <w:rFonts w:ascii="Times New Roman" w:eastAsia="Times New Roman" w:hAnsi="Times New Roman" w:cs="Times New Roman"/>
          <w:color w:val="000000"/>
          <w:sz w:val="24"/>
          <w:szCs w:val="24"/>
          <w:lang w:eastAsia="bg-BG" w:bidi="bg-BG"/>
        </w:rPr>
      </w:pPr>
    </w:p>
    <w:p w14:paraId="1D3059E9" w14:textId="6474A25C" w:rsidR="00A3336C" w:rsidRPr="00A3336C" w:rsidRDefault="00A3336C" w:rsidP="00A3336C">
      <w:pPr>
        <w:widowControl w:val="0"/>
        <w:spacing w:after="0" w:line="310" w:lineRule="exact"/>
        <w:ind w:left="660"/>
        <w:rPr>
          <w:rFonts w:ascii="Times New Roman" w:eastAsia="Times New Roman" w:hAnsi="Times New Roman" w:cs="Times New Roman"/>
          <w:b/>
          <w:bCs/>
          <w:color w:val="000000"/>
          <w:sz w:val="24"/>
          <w:szCs w:val="24"/>
          <w:lang w:val="en-US" w:eastAsia="bg-BG" w:bidi="bg-BG"/>
        </w:rPr>
      </w:pPr>
      <w:r w:rsidRPr="00A3336C">
        <w:rPr>
          <w:rFonts w:ascii="Times New Roman" w:eastAsia="Times New Roman" w:hAnsi="Times New Roman" w:cs="Times New Roman"/>
          <w:b/>
          <w:bCs/>
          <w:color w:val="000000"/>
          <w:sz w:val="24"/>
          <w:szCs w:val="24"/>
          <w:lang w:eastAsia="bg-BG" w:bidi="bg-BG"/>
        </w:rPr>
        <w:t xml:space="preserve">инж. НАЙДЕН НАЙДЕНОВ </w:t>
      </w:r>
      <w:r w:rsidR="00857D81">
        <w:rPr>
          <w:rFonts w:ascii="Times New Roman" w:eastAsia="Times New Roman" w:hAnsi="Times New Roman" w:cs="Times New Roman"/>
          <w:b/>
          <w:bCs/>
          <w:color w:val="000000"/>
          <w:sz w:val="24"/>
          <w:szCs w:val="24"/>
          <w:lang w:eastAsia="bg-BG" w:bidi="bg-BG"/>
        </w:rPr>
        <w:t>/п/</w:t>
      </w:r>
    </w:p>
    <w:p w14:paraId="62F60FE4" w14:textId="77777777" w:rsidR="00A3336C" w:rsidRPr="00A3336C" w:rsidRDefault="00A3336C" w:rsidP="00A3336C">
      <w:pPr>
        <w:widowControl w:val="0"/>
        <w:spacing w:after="0" w:line="310" w:lineRule="exact"/>
        <w:ind w:left="660"/>
        <w:rPr>
          <w:rFonts w:ascii="Times New Roman" w:eastAsia="Times New Roman" w:hAnsi="Times New Roman" w:cs="Times New Roman"/>
          <w:bCs/>
          <w:i/>
          <w:iCs/>
          <w:color w:val="000000"/>
          <w:sz w:val="24"/>
          <w:szCs w:val="24"/>
          <w:lang w:eastAsia="bg-BG" w:bidi="bg-BG"/>
        </w:rPr>
        <w:sectPr w:rsidR="00A3336C" w:rsidRPr="00A3336C" w:rsidSect="00EE5B3E">
          <w:footerReference w:type="default" r:id="rId8"/>
          <w:pgSz w:w="11900" w:h="16840" w:code="9"/>
          <w:pgMar w:top="851" w:right="851" w:bottom="851" w:left="1134" w:header="0" w:footer="6" w:gutter="0"/>
          <w:cols w:space="720"/>
          <w:noEndnote/>
          <w:docGrid w:linePitch="360"/>
        </w:sectPr>
      </w:pPr>
      <w:r w:rsidRPr="00A3336C">
        <w:rPr>
          <w:rFonts w:ascii="Times New Roman" w:eastAsia="Times New Roman" w:hAnsi="Times New Roman" w:cs="Times New Roman"/>
          <w:bCs/>
          <w:i/>
          <w:iCs/>
          <w:color w:val="000000"/>
          <w:sz w:val="24"/>
          <w:szCs w:val="24"/>
          <w:lang w:eastAsia="bg-BG" w:bidi="bg-BG"/>
        </w:rPr>
        <w:t>Кмет на община Ябланица</w:t>
      </w:r>
    </w:p>
    <w:p w14:paraId="14CC8C46" w14:textId="22A1D414" w:rsidR="00A3336C" w:rsidRPr="00A3336C" w:rsidRDefault="00A3336C" w:rsidP="00B55968">
      <w:pPr>
        <w:widowControl w:val="0"/>
        <w:spacing w:after="0" w:line="310" w:lineRule="exact"/>
        <w:jc w:val="center"/>
        <w:rPr>
          <w:rFonts w:ascii="Times New Roman" w:eastAsia="Times New Roman" w:hAnsi="Times New Roman" w:cs="Times New Roman"/>
          <w:b/>
          <w:sz w:val="28"/>
          <w:szCs w:val="28"/>
          <w:lang w:val="en-US" w:eastAsia="bg-BG" w:bidi="bg-BG"/>
        </w:rPr>
      </w:pPr>
      <w:r w:rsidRPr="00A3336C">
        <w:rPr>
          <w:rFonts w:ascii="Times New Roman" w:eastAsia="Times New Roman" w:hAnsi="Times New Roman" w:cs="Times New Roman"/>
          <w:b/>
          <w:sz w:val="28"/>
          <w:szCs w:val="28"/>
          <w:lang w:eastAsia="bg-BG" w:bidi="bg-BG"/>
        </w:rPr>
        <w:lastRenderedPageBreak/>
        <w:t>ПРОЕКТ</w:t>
      </w:r>
    </w:p>
    <w:p w14:paraId="796CDACC" w14:textId="77777777" w:rsidR="00B55968" w:rsidRDefault="00B55968" w:rsidP="00B55968">
      <w:pPr>
        <w:widowControl w:val="0"/>
        <w:spacing w:after="0" w:line="310" w:lineRule="exact"/>
        <w:jc w:val="center"/>
        <w:rPr>
          <w:rFonts w:ascii="Times New Roman" w:eastAsia="Times New Roman" w:hAnsi="Times New Roman" w:cs="Times New Roman"/>
          <w:b/>
          <w:color w:val="000000"/>
          <w:sz w:val="24"/>
          <w:szCs w:val="24"/>
          <w:lang w:eastAsia="bg-BG" w:bidi="bg-BG"/>
        </w:rPr>
      </w:pPr>
      <w:r>
        <w:rPr>
          <w:rFonts w:ascii="Times New Roman" w:eastAsia="Times New Roman" w:hAnsi="Times New Roman" w:cs="Times New Roman"/>
          <w:b/>
          <w:color w:val="000000"/>
          <w:sz w:val="24"/>
          <w:szCs w:val="24"/>
          <w:lang w:eastAsia="bg-BG" w:bidi="bg-BG"/>
        </w:rPr>
        <w:t>на</w:t>
      </w:r>
    </w:p>
    <w:p w14:paraId="510F28C7" w14:textId="2170A4BE" w:rsidR="00A3336C" w:rsidRPr="00A3336C" w:rsidRDefault="00B55968" w:rsidP="00B55968">
      <w:pPr>
        <w:widowControl w:val="0"/>
        <w:spacing w:after="0" w:line="310" w:lineRule="exact"/>
        <w:jc w:val="center"/>
        <w:rPr>
          <w:rFonts w:ascii="Times New Roman" w:eastAsia="Courier New" w:hAnsi="Times New Roman" w:cs="Times New Roman"/>
          <w:b/>
          <w:color w:val="000000"/>
          <w:sz w:val="24"/>
          <w:szCs w:val="24"/>
          <w:lang w:eastAsia="bg-BG" w:bidi="bg-BG"/>
        </w:rPr>
      </w:pPr>
      <w:r>
        <w:rPr>
          <w:rFonts w:ascii="Times New Roman" w:eastAsia="Times New Roman" w:hAnsi="Times New Roman" w:cs="Times New Roman"/>
          <w:b/>
          <w:color w:val="000000"/>
          <w:sz w:val="24"/>
          <w:szCs w:val="24"/>
          <w:lang w:eastAsia="bg-BG" w:bidi="bg-BG"/>
        </w:rPr>
        <w:t xml:space="preserve"> </w:t>
      </w:r>
      <w:r w:rsidR="00A3336C" w:rsidRPr="00A3336C">
        <w:rPr>
          <w:rFonts w:ascii="Times New Roman" w:eastAsia="Courier New" w:hAnsi="Times New Roman" w:cs="Times New Roman"/>
          <w:b/>
          <w:color w:val="000000"/>
          <w:sz w:val="24"/>
          <w:szCs w:val="24"/>
          <w:lang w:eastAsia="bg-BG" w:bidi="bg-BG"/>
        </w:rPr>
        <w:t xml:space="preserve">Наредба за изменение и допълнение на </w:t>
      </w:r>
      <w:r w:rsidR="00A3336C" w:rsidRPr="00A3336C">
        <w:rPr>
          <w:rFonts w:ascii="Times New Roman" w:eastAsia="Courier New" w:hAnsi="Times New Roman" w:cs="Times New Roman"/>
          <w:b/>
          <w:color w:val="000000"/>
          <w:sz w:val="24"/>
          <w:szCs w:val="24"/>
          <w:lang w:val="ru-RU" w:eastAsia="bg-BG" w:bidi="bg-BG"/>
        </w:rPr>
        <w:t>Наредба</w:t>
      </w:r>
      <w:r w:rsidR="00A3336C" w:rsidRPr="00A3336C">
        <w:rPr>
          <w:rFonts w:ascii="Times New Roman" w:eastAsia="Courier New" w:hAnsi="Times New Roman" w:cs="Times New Roman"/>
          <w:b/>
          <w:color w:val="000000"/>
          <w:sz w:val="24"/>
          <w:szCs w:val="24"/>
          <w:lang w:val="en-US" w:eastAsia="bg-BG" w:bidi="bg-BG"/>
        </w:rPr>
        <w:t xml:space="preserve"> </w:t>
      </w:r>
      <w:r w:rsidR="00A3336C" w:rsidRPr="00A3336C">
        <w:rPr>
          <w:rFonts w:ascii="Times New Roman" w:eastAsia="Courier New" w:hAnsi="Times New Roman" w:cs="Times New Roman"/>
          <w:b/>
          <w:color w:val="000000"/>
          <w:sz w:val="24"/>
          <w:szCs w:val="24"/>
          <w:lang w:eastAsia="bg-BG" w:bidi="bg-BG"/>
        </w:rPr>
        <w:t xml:space="preserve">№ 5 за определяне размера на местните данъци, </w:t>
      </w:r>
      <w:r w:rsidR="00E0124B">
        <w:rPr>
          <w:rFonts w:ascii="Times New Roman" w:eastAsia="Courier New" w:hAnsi="Times New Roman" w:cs="Times New Roman"/>
          <w:b/>
          <w:color w:val="000000"/>
          <w:sz w:val="24"/>
          <w:szCs w:val="24"/>
          <w:lang w:eastAsia="bg-BG" w:bidi="bg-BG"/>
        </w:rPr>
        <w:t>в сила от 01.01.2025 г.</w:t>
      </w:r>
    </w:p>
    <w:p w14:paraId="4D9C3195" w14:textId="77777777" w:rsidR="00A3336C" w:rsidRPr="00A3336C" w:rsidRDefault="00A3336C" w:rsidP="00A3336C">
      <w:pPr>
        <w:widowControl w:val="0"/>
        <w:autoSpaceDE w:val="0"/>
        <w:autoSpaceDN w:val="0"/>
        <w:adjustRightInd w:val="0"/>
        <w:spacing w:after="0" w:line="240" w:lineRule="auto"/>
        <w:ind w:firstLine="708"/>
        <w:jc w:val="both"/>
        <w:rPr>
          <w:rFonts w:ascii="Times New Roman" w:eastAsia="Courier New" w:hAnsi="Times New Roman" w:cs="Times New Roman"/>
          <w:b/>
          <w:color w:val="000000"/>
          <w:sz w:val="24"/>
          <w:szCs w:val="24"/>
          <w:lang w:eastAsia="bg-BG" w:bidi="bg-BG"/>
        </w:rPr>
      </w:pPr>
    </w:p>
    <w:p w14:paraId="01FA854A" w14:textId="2136CB18" w:rsidR="00A3336C" w:rsidRPr="0085395B" w:rsidRDefault="00A3336C" w:rsidP="00A3336C">
      <w:pPr>
        <w:widowControl w:val="0"/>
        <w:spacing w:after="0" w:line="276" w:lineRule="auto"/>
        <w:ind w:firstLine="708"/>
        <w:jc w:val="both"/>
        <w:rPr>
          <w:rFonts w:ascii="Times New Roman" w:eastAsia="Times New Roman" w:hAnsi="Times New Roman" w:cs="Times New Roman"/>
          <w:color w:val="000000"/>
          <w:sz w:val="24"/>
          <w:szCs w:val="24"/>
          <w:lang w:eastAsia="bg-BG" w:bidi="bg-BG"/>
        </w:rPr>
      </w:pPr>
      <w:r w:rsidRPr="0085395B">
        <w:rPr>
          <w:rFonts w:ascii="Times New Roman" w:eastAsia="Times New Roman" w:hAnsi="Times New Roman" w:cs="Times New Roman"/>
          <w:b/>
          <w:color w:val="000000"/>
          <w:sz w:val="24"/>
          <w:szCs w:val="24"/>
          <w:lang w:eastAsia="bg-BG" w:bidi="bg-BG"/>
        </w:rPr>
        <w:t>§ 1.</w:t>
      </w:r>
      <w:r w:rsidRPr="0085395B">
        <w:rPr>
          <w:rFonts w:ascii="Times New Roman" w:eastAsia="Times New Roman" w:hAnsi="Times New Roman" w:cs="Times New Roman"/>
          <w:color w:val="000000"/>
          <w:sz w:val="24"/>
          <w:szCs w:val="24"/>
          <w:lang w:eastAsia="bg-BG" w:bidi="bg-BG"/>
        </w:rPr>
        <w:t xml:space="preserve"> </w:t>
      </w:r>
      <w:bookmarkStart w:id="0" w:name="_Hlk182810709"/>
      <w:bookmarkStart w:id="1" w:name="_Hlk182813277"/>
      <w:r w:rsidRPr="0085395B">
        <w:rPr>
          <w:rFonts w:ascii="Times New Roman" w:eastAsia="Times New Roman" w:hAnsi="Times New Roman" w:cs="Times New Roman"/>
          <w:color w:val="000000"/>
          <w:sz w:val="24"/>
          <w:szCs w:val="24"/>
          <w:lang w:eastAsia="bg-BG" w:bidi="bg-BG"/>
        </w:rPr>
        <w:t xml:space="preserve">чл. </w:t>
      </w:r>
      <w:r w:rsidR="00E0124B" w:rsidRPr="0085395B">
        <w:rPr>
          <w:rFonts w:ascii="Times New Roman" w:eastAsia="Times New Roman" w:hAnsi="Times New Roman" w:cs="Times New Roman"/>
          <w:color w:val="000000"/>
          <w:sz w:val="24"/>
          <w:szCs w:val="24"/>
          <w:lang w:eastAsia="bg-BG" w:bidi="bg-BG"/>
        </w:rPr>
        <w:t>1</w:t>
      </w:r>
      <w:r w:rsidRPr="0085395B">
        <w:rPr>
          <w:rFonts w:ascii="Times New Roman" w:eastAsia="Times New Roman" w:hAnsi="Times New Roman" w:cs="Times New Roman"/>
          <w:color w:val="000000"/>
          <w:sz w:val="24"/>
          <w:szCs w:val="24"/>
          <w:lang w:eastAsia="bg-BG" w:bidi="bg-BG"/>
        </w:rPr>
        <w:t>5</w:t>
      </w:r>
      <w:r w:rsidR="00E0124B" w:rsidRPr="0085395B">
        <w:rPr>
          <w:rFonts w:ascii="Times New Roman" w:eastAsia="Times New Roman" w:hAnsi="Times New Roman" w:cs="Times New Roman"/>
          <w:color w:val="000000"/>
          <w:sz w:val="24"/>
          <w:szCs w:val="24"/>
          <w:lang w:eastAsia="bg-BG" w:bidi="bg-BG"/>
        </w:rPr>
        <w:t xml:space="preserve"> </w:t>
      </w:r>
      <w:r w:rsidRPr="0085395B">
        <w:rPr>
          <w:rFonts w:ascii="Times New Roman" w:eastAsia="Times New Roman" w:hAnsi="Times New Roman" w:cs="Times New Roman"/>
          <w:color w:val="000000"/>
          <w:sz w:val="24"/>
          <w:szCs w:val="24"/>
          <w:lang w:eastAsia="bg-BG" w:bidi="bg-BG"/>
        </w:rPr>
        <w:t xml:space="preserve">се </w:t>
      </w:r>
      <w:r w:rsidR="00950D87">
        <w:rPr>
          <w:rFonts w:ascii="Times New Roman" w:eastAsia="Times New Roman" w:hAnsi="Times New Roman" w:cs="Times New Roman"/>
          <w:color w:val="000000"/>
          <w:sz w:val="24"/>
          <w:szCs w:val="24"/>
          <w:lang w:eastAsia="bg-BG" w:bidi="bg-BG"/>
        </w:rPr>
        <w:t>изме</w:t>
      </w:r>
      <w:r w:rsidRPr="0085395B">
        <w:rPr>
          <w:rFonts w:ascii="Times New Roman" w:eastAsia="Times New Roman" w:hAnsi="Times New Roman" w:cs="Times New Roman"/>
          <w:color w:val="000000"/>
          <w:sz w:val="24"/>
          <w:szCs w:val="24"/>
          <w:lang w:eastAsia="bg-BG" w:bidi="bg-BG"/>
        </w:rPr>
        <w:t>ня, както следва:</w:t>
      </w:r>
      <w:bookmarkEnd w:id="0"/>
    </w:p>
    <w:bookmarkEnd w:id="1"/>
    <w:p w14:paraId="18B22263" w14:textId="14C82552" w:rsidR="0085395B" w:rsidRDefault="0085395B" w:rsidP="0085395B">
      <w:pPr>
        <w:pStyle w:val="Bodytext20"/>
        <w:shd w:val="clear" w:color="auto" w:fill="auto"/>
        <w:spacing w:before="0"/>
        <w:ind w:firstLine="708"/>
        <w:rPr>
          <w:sz w:val="24"/>
          <w:szCs w:val="24"/>
        </w:rPr>
      </w:pPr>
      <w:r w:rsidRPr="0085395B">
        <w:rPr>
          <w:rStyle w:val="Bodytext2Bold"/>
        </w:rPr>
        <w:t xml:space="preserve">Чл. 15. </w:t>
      </w:r>
      <w:r w:rsidRPr="0085395B">
        <w:rPr>
          <w:sz w:val="24"/>
          <w:szCs w:val="24"/>
        </w:rPr>
        <w:t xml:space="preserve">Размерът на данъка върху недвижимите имоти се определя в размер на </w:t>
      </w:r>
      <w:r w:rsidRPr="0085395B">
        <w:rPr>
          <w:b/>
          <w:bCs/>
          <w:sz w:val="24"/>
          <w:szCs w:val="24"/>
        </w:rPr>
        <w:t>3</w:t>
      </w:r>
      <w:r w:rsidRPr="0085395B">
        <w:rPr>
          <w:rStyle w:val="Bodytext2Bold"/>
        </w:rPr>
        <w:t>,5</w:t>
      </w:r>
      <w:r>
        <w:rPr>
          <w:rStyle w:val="Bodytext2Bold"/>
        </w:rPr>
        <w:t>0</w:t>
      </w:r>
      <w:r w:rsidRPr="0085395B">
        <w:rPr>
          <w:rStyle w:val="Bodytext2Bold"/>
        </w:rPr>
        <w:t xml:space="preserve"> </w:t>
      </w:r>
      <w:r w:rsidRPr="0085395B">
        <w:rPr>
          <w:sz w:val="24"/>
          <w:szCs w:val="24"/>
        </w:rPr>
        <w:t>на хиляда върху данъчната оценка на недвижимия имот.</w:t>
      </w:r>
    </w:p>
    <w:p w14:paraId="14DBCB31" w14:textId="4F0EC209" w:rsidR="0085395B" w:rsidRDefault="0085395B" w:rsidP="0085395B">
      <w:pPr>
        <w:pStyle w:val="Bodytext20"/>
        <w:shd w:val="clear" w:color="auto" w:fill="auto"/>
        <w:spacing w:before="0"/>
        <w:ind w:firstLine="708"/>
        <w:rPr>
          <w:sz w:val="24"/>
          <w:szCs w:val="24"/>
        </w:rPr>
      </w:pPr>
    </w:p>
    <w:p w14:paraId="5DD0389B" w14:textId="19A1044D" w:rsidR="0085395B" w:rsidRDefault="0085395B" w:rsidP="0085395B">
      <w:pPr>
        <w:pStyle w:val="Bodytext20"/>
        <w:shd w:val="clear" w:color="auto" w:fill="auto"/>
        <w:spacing w:before="0"/>
        <w:ind w:firstLine="708"/>
        <w:rPr>
          <w:b/>
          <w:bCs/>
          <w:sz w:val="24"/>
          <w:szCs w:val="24"/>
        </w:rPr>
      </w:pPr>
      <w:r w:rsidRPr="0085395B">
        <w:rPr>
          <w:b/>
          <w:bCs/>
          <w:sz w:val="24"/>
          <w:szCs w:val="24"/>
        </w:rPr>
        <w:t>§2.</w:t>
      </w:r>
      <w:r>
        <w:rPr>
          <w:b/>
          <w:bCs/>
          <w:sz w:val="24"/>
          <w:szCs w:val="24"/>
        </w:rPr>
        <w:t xml:space="preserve"> </w:t>
      </w:r>
      <w:r w:rsidRPr="0085395B">
        <w:rPr>
          <w:color w:val="000000"/>
          <w:sz w:val="24"/>
          <w:szCs w:val="24"/>
          <w:lang w:eastAsia="bg-BG" w:bidi="bg-BG"/>
        </w:rPr>
        <w:t xml:space="preserve">чл. </w:t>
      </w:r>
      <w:r>
        <w:rPr>
          <w:color w:val="000000"/>
          <w:sz w:val="24"/>
          <w:szCs w:val="24"/>
          <w:lang w:eastAsia="bg-BG" w:bidi="bg-BG"/>
        </w:rPr>
        <w:t>4</w:t>
      </w:r>
      <w:r w:rsidRPr="0085395B">
        <w:rPr>
          <w:color w:val="000000"/>
          <w:sz w:val="24"/>
          <w:szCs w:val="24"/>
          <w:lang w:eastAsia="bg-BG" w:bidi="bg-BG"/>
        </w:rPr>
        <w:t>1</w:t>
      </w:r>
      <w:r w:rsidR="00950D87">
        <w:rPr>
          <w:color w:val="000000"/>
          <w:sz w:val="24"/>
          <w:szCs w:val="24"/>
          <w:lang w:eastAsia="bg-BG" w:bidi="bg-BG"/>
        </w:rPr>
        <w:t>, ал. 1</w:t>
      </w:r>
      <w:r w:rsidRPr="0085395B">
        <w:rPr>
          <w:color w:val="000000"/>
          <w:sz w:val="24"/>
          <w:szCs w:val="24"/>
          <w:lang w:eastAsia="bg-BG" w:bidi="bg-BG"/>
        </w:rPr>
        <w:t xml:space="preserve"> се променя</w:t>
      </w:r>
      <w:r w:rsidR="00950D87">
        <w:rPr>
          <w:color w:val="000000"/>
          <w:sz w:val="24"/>
          <w:szCs w:val="24"/>
          <w:lang w:val="en-US" w:eastAsia="bg-BG" w:bidi="bg-BG"/>
        </w:rPr>
        <w:t xml:space="preserve"> </w:t>
      </w:r>
      <w:r w:rsidR="00950D87">
        <w:rPr>
          <w:color w:val="000000"/>
          <w:sz w:val="24"/>
          <w:szCs w:val="24"/>
          <w:lang w:eastAsia="bg-BG" w:bidi="bg-BG"/>
        </w:rPr>
        <w:t>в частта по т. 1</w:t>
      </w:r>
      <w:r w:rsidRPr="0085395B">
        <w:rPr>
          <w:color w:val="000000"/>
          <w:sz w:val="24"/>
          <w:szCs w:val="24"/>
          <w:lang w:eastAsia="bg-BG" w:bidi="bg-BG"/>
        </w:rPr>
        <w:t>, както следва:</w:t>
      </w:r>
    </w:p>
    <w:p w14:paraId="09504FF4" w14:textId="643A5D7B" w:rsidR="0085395B" w:rsidRPr="0085395B" w:rsidRDefault="0085395B" w:rsidP="00711652">
      <w:pPr>
        <w:pStyle w:val="Bodytext20"/>
        <w:shd w:val="clear" w:color="auto" w:fill="auto"/>
        <w:spacing w:before="0"/>
        <w:ind w:firstLine="708"/>
        <w:rPr>
          <w:color w:val="000000"/>
          <w:sz w:val="24"/>
          <w:szCs w:val="24"/>
          <w:lang w:eastAsia="bg-BG" w:bidi="bg-BG"/>
        </w:rPr>
      </w:pPr>
      <w:r w:rsidRPr="0085395B">
        <w:rPr>
          <w:b/>
          <w:bCs/>
          <w:color w:val="000000"/>
          <w:sz w:val="24"/>
          <w:szCs w:val="24"/>
          <w:lang w:eastAsia="bg-BG" w:bidi="bg-BG"/>
        </w:rPr>
        <w:t xml:space="preserve">Чл. 41. </w:t>
      </w:r>
      <w:r w:rsidRPr="0085395B">
        <w:rPr>
          <w:color w:val="000000"/>
          <w:sz w:val="24"/>
          <w:szCs w:val="24"/>
          <w:lang w:eastAsia="bg-BG" w:bidi="bg-BG"/>
        </w:rPr>
        <w:t>(1) За леки и товарни автомобили с технически допустима максимална маса не повече от 3,5 т годишният данък се състои от два компонента - имуществен и екологичен</w:t>
      </w:r>
      <w:r w:rsidR="00711652">
        <w:rPr>
          <w:color w:val="000000"/>
          <w:sz w:val="24"/>
          <w:szCs w:val="24"/>
          <w:lang w:eastAsia="bg-BG" w:bidi="bg-BG"/>
        </w:rPr>
        <w:t>.</w:t>
      </w:r>
    </w:p>
    <w:p w14:paraId="7DA20202" w14:textId="77777777" w:rsidR="00711652" w:rsidRDefault="0085395B" w:rsidP="00711652">
      <w:pPr>
        <w:widowControl w:val="0"/>
        <w:tabs>
          <w:tab w:val="left" w:pos="0"/>
        </w:tabs>
        <w:spacing w:after="0" w:line="270"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t xml:space="preserve">1. </w:t>
      </w:r>
      <w:r w:rsidRPr="0085395B">
        <w:rPr>
          <w:rFonts w:ascii="Times New Roman" w:eastAsia="Times New Roman" w:hAnsi="Times New Roman" w:cs="Times New Roman"/>
          <w:color w:val="000000"/>
          <w:sz w:val="24"/>
          <w:szCs w:val="24"/>
          <w:lang w:eastAsia="bg-BG" w:bidi="bg-BG"/>
        </w:rPr>
        <w:t>имуществен</w:t>
      </w:r>
      <w:r w:rsidR="00711652">
        <w:rPr>
          <w:rFonts w:ascii="Times New Roman" w:eastAsia="Times New Roman" w:hAnsi="Times New Roman" w:cs="Times New Roman"/>
          <w:color w:val="000000"/>
          <w:sz w:val="24"/>
          <w:szCs w:val="24"/>
          <w:lang w:eastAsia="bg-BG" w:bidi="bg-BG"/>
        </w:rPr>
        <w:t>ият</w:t>
      </w:r>
      <w:r w:rsidRPr="0085395B">
        <w:rPr>
          <w:rFonts w:ascii="Times New Roman" w:eastAsia="Times New Roman" w:hAnsi="Times New Roman" w:cs="Times New Roman"/>
          <w:color w:val="000000"/>
          <w:sz w:val="24"/>
          <w:szCs w:val="24"/>
          <w:lang w:eastAsia="bg-BG" w:bidi="bg-BG"/>
        </w:rPr>
        <w:t xml:space="preserve"> компонент се определя от стойността на данъка в зависимост от мощността на двигателя, коригирана с коефициент в зависимост от годината на производство на автомобила</w:t>
      </w:r>
      <w:r w:rsidR="00711652">
        <w:rPr>
          <w:rFonts w:ascii="Times New Roman" w:eastAsia="Times New Roman" w:hAnsi="Times New Roman" w:cs="Times New Roman"/>
          <w:color w:val="000000"/>
          <w:sz w:val="24"/>
          <w:szCs w:val="24"/>
          <w:lang w:eastAsia="bg-BG" w:bidi="bg-BG"/>
        </w:rPr>
        <w:t>.</w:t>
      </w:r>
    </w:p>
    <w:p w14:paraId="0436A5B2" w14:textId="79D71911" w:rsidR="0085395B" w:rsidRPr="00711652" w:rsidRDefault="00711652" w:rsidP="00711652">
      <w:pPr>
        <w:widowControl w:val="0"/>
        <w:tabs>
          <w:tab w:val="left" w:pos="0"/>
        </w:tabs>
        <w:spacing w:after="0" w:line="270" w:lineRule="exact"/>
        <w:jc w:val="both"/>
        <w:rPr>
          <w:rFonts w:eastAsia="Courier New"/>
          <w:color w:val="000000"/>
          <w:sz w:val="24"/>
          <w:szCs w:val="24"/>
          <w:lang w:eastAsia="bg-BG" w:bidi="bg-BG"/>
        </w:rPr>
      </w:pPr>
      <w:r>
        <w:rPr>
          <w:rFonts w:ascii="Times New Roman" w:eastAsia="Times New Roman" w:hAnsi="Times New Roman" w:cs="Times New Roman"/>
          <w:color w:val="000000"/>
          <w:sz w:val="24"/>
          <w:szCs w:val="24"/>
          <w:lang w:eastAsia="bg-BG" w:bidi="bg-BG"/>
        </w:rPr>
        <w:tab/>
        <w:t>Размерът на данъка за 1</w:t>
      </w:r>
      <w:r w:rsidR="0085395B" w:rsidRPr="0085395B">
        <w:rPr>
          <w:rFonts w:ascii="Times New Roman" w:eastAsia="Times New Roman" w:hAnsi="Times New Roman" w:cs="Times New Roman"/>
          <w:color w:val="000000"/>
          <w:sz w:val="24"/>
          <w:szCs w:val="24"/>
          <w:lang w:eastAsia="bg-BG" w:bidi="bg-BG"/>
        </w:rPr>
        <w:t xml:space="preserve"> </w:t>
      </w:r>
      <w:r w:rsidRPr="0085395B">
        <w:rPr>
          <w:rFonts w:ascii="Times New Roman" w:eastAsia="Times New Roman" w:hAnsi="Times New Roman" w:cs="Times New Roman"/>
          <w:color w:val="000000"/>
          <w:sz w:val="24"/>
          <w:szCs w:val="24"/>
          <w:lang w:val="en-US" w:bidi="en-US"/>
        </w:rPr>
        <w:t>kW</w:t>
      </w:r>
      <w:r>
        <w:rPr>
          <w:rFonts w:ascii="Times New Roman" w:eastAsia="Times New Roman" w:hAnsi="Times New Roman" w:cs="Times New Roman"/>
          <w:color w:val="000000"/>
          <w:sz w:val="24"/>
          <w:szCs w:val="24"/>
          <w:lang w:bidi="en-US"/>
        </w:rPr>
        <w:t xml:space="preserve"> в зависимост от мощността на двигателя се определя, както следва:</w:t>
      </w:r>
    </w:p>
    <w:p w14:paraId="4CF2C8EC" w14:textId="1912D7DC" w:rsidR="0085395B" w:rsidRDefault="0085395B" w:rsidP="0085395B">
      <w:pPr>
        <w:pStyle w:val="Bodytext20"/>
        <w:shd w:val="clear" w:color="auto" w:fill="auto"/>
        <w:spacing w:before="0"/>
        <w:ind w:firstLine="708"/>
        <w:rPr>
          <w:rFonts w:eastAsia="Courier New"/>
          <w:color w:val="000000"/>
          <w:sz w:val="24"/>
          <w:szCs w:val="24"/>
          <w:lang w:eastAsia="bg-BG" w:bidi="bg-BG"/>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39"/>
        <w:gridCol w:w="2387"/>
      </w:tblGrid>
      <w:tr w:rsidR="0085395B" w:rsidRPr="0085395B" w14:paraId="2BC991C4" w14:textId="77777777" w:rsidTr="00E8190F">
        <w:trPr>
          <w:trHeight w:hRule="exact" w:val="839"/>
          <w:jc w:val="center"/>
        </w:trPr>
        <w:tc>
          <w:tcPr>
            <w:tcW w:w="4039" w:type="dxa"/>
            <w:tcBorders>
              <w:top w:val="single" w:sz="4" w:space="0" w:color="auto"/>
              <w:left w:val="single" w:sz="4" w:space="0" w:color="auto"/>
            </w:tcBorders>
            <w:shd w:val="clear" w:color="auto" w:fill="FFFFFF"/>
          </w:tcPr>
          <w:p w14:paraId="41C2B66F" w14:textId="77777777" w:rsidR="0085395B" w:rsidRPr="0085395B" w:rsidRDefault="0085395B" w:rsidP="0085395B">
            <w:pPr>
              <w:widowControl w:val="0"/>
              <w:spacing w:after="0" w:line="240" w:lineRule="auto"/>
              <w:rPr>
                <w:rFonts w:ascii="Courier New" w:eastAsia="Courier New" w:hAnsi="Courier New" w:cs="Courier New"/>
                <w:color w:val="000000"/>
                <w:sz w:val="10"/>
                <w:szCs w:val="10"/>
                <w:lang w:eastAsia="bg-BG" w:bidi="bg-BG"/>
              </w:rPr>
            </w:pPr>
          </w:p>
        </w:tc>
        <w:tc>
          <w:tcPr>
            <w:tcW w:w="2387" w:type="dxa"/>
            <w:tcBorders>
              <w:top w:val="single" w:sz="4" w:space="0" w:color="auto"/>
              <w:left w:val="single" w:sz="4" w:space="0" w:color="auto"/>
              <w:right w:val="single" w:sz="4" w:space="0" w:color="auto"/>
            </w:tcBorders>
            <w:shd w:val="clear" w:color="auto" w:fill="FFFFFF"/>
            <w:vAlign w:val="bottom"/>
          </w:tcPr>
          <w:p w14:paraId="65DD8867" w14:textId="77777777" w:rsidR="0085395B" w:rsidRPr="0085395B" w:rsidRDefault="0085395B" w:rsidP="0085395B">
            <w:pPr>
              <w:widowControl w:val="0"/>
              <w:spacing w:after="0" w:line="274" w:lineRule="exact"/>
              <w:jc w:val="center"/>
              <w:rPr>
                <w:rFonts w:ascii="Times New Roman" w:eastAsia="Times New Roman" w:hAnsi="Times New Roman" w:cs="Times New Roman"/>
                <w:color w:val="000000"/>
                <w:sz w:val="24"/>
                <w:szCs w:val="24"/>
                <w:lang w:eastAsia="bg-BG" w:bidi="bg-BG"/>
              </w:rPr>
            </w:pPr>
            <w:r w:rsidRPr="0085395B">
              <w:rPr>
                <w:rFonts w:ascii="Times New Roman" w:eastAsia="Times New Roman" w:hAnsi="Times New Roman" w:cs="Times New Roman"/>
                <w:b/>
                <w:bCs/>
                <w:color w:val="000000"/>
                <w:sz w:val="24"/>
                <w:szCs w:val="24"/>
                <w:lang w:eastAsia="bg-BG" w:bidi="bg-BG"/>
              </w:rPr>
              <w:t>Размер на данъка за</w:t>
            </w:r>
          </w:p>
          <w:p w14:paraId="7EC6CD94" w14:textId="77777777" w:rsidR="0085395B" w:rsidRPr="0085395B" w:rsidRDefault="0085395B" w:rsidP="0085395B">
            <w:pPr>
              <w:widowControl w:val="0"/>
              <w:spacing w:after="0" w:line="274" w:lineRule="exact"/>
              <w:ind w:left="220"/>
              <w:rPr>
                <w:rFonts w:ascii="Times New Roman" w:eastAsia="Times New Roman" w:hAnsi="Times New Roman" w:cs="Times New Roman"/>
                <w:color w:val="000000"/>
                <w:sz w:val="24"/>
                <w:szCs w:val="24"/>
                <w:lang w:eastAsia="bg-BG" w:bidi="bg-BG"/>
              </w:rPr>
            </w:pPr>
            <w:r w:rsidRPr="0085395B">
              <w:rPr>
                <w:rFonts w:ascii="Times New Roman" w:eastAsia="Times New Roman" w:hAnsi="Times New Roman" w:cs="Times New Roman"/>
                <w:b/>
                <w:bCs/>
                <w:color w:val="000000"/>
                <w:sz w:val="24"/>
                <w:szCs w:val="24"/>
                <w:lang w:eastAsia="bg-BG" w:bidi="bg-BG"/>
              </w:rPr>
              <w:t>Община Ябланица</w:t>
            </w:r>
          </w:p>
        </w:tc>
      </w:tr>
      <w:tr w:rsidR="0085395B" w:rsidRPr="0085395B" w14:paraId="549A9536" w14:textId="77777777" w:rsidTr="00E8190F">
        <w:trPr>
          <w:trHeight w:hRule="exact" w:val="284"/>
          <w:jc w:val="center"/>
        </w:trPr>
        <w:tc>
          <w:tcPr>
            <w:tcW w:w="4039" w:type="dxa"/>
            <w:tcBorders>
              <w:top w:val="single" w:sz="4" w:space="0" w:color="auto"/>
              <w:left w:val="single" w:sz="4" w:space="0" w:color="auto"/>
            </w:tcBorders>
            <w:shd w:val="clear" w:color="auto" w:fill="FFFFFF"/>
            <w:vAlign w:val="bottom"/>
          </w:tcPr>
          <w:p w14:paraId="6EE9CE5D" w14:textId="77777777" w:rsidR="0085395B" w:rsidRPr="0085395B" w:rsidRDefault="0085395B" w:rsidP="0085395B">
            <w:pPr>
              <w:widowControl w:val="0"/>
              <w:spacing w:after="0" w:line="266" w:lineRule="exact"/>
              <w:rPr>
                <w:rFonts w:ascii="Times New Roman" w:eastAsia="Times New Roman" w:hAnsi="Times New Roman" w:cs="Times New Roman"/>
                <w:color w:val="000000"/>
                <w:sz w:val="24"/>
                <w:szCs w:val="24"/>
                <w:lang w:eastAsia="bg-BG" w:bidi="bg-BG"/>
              </w:rPr>
            </w:pPr>
            <w:r w:rsidRPr="0085395B">
              <w:rPr>
                <w:rFonts w:ascii="Times New Roman" w:eastAsia="Times New Roman" w:hAnsi="Times New Roman" w:cs="Times New Roman"/>
                <w:color w:val="000000"/>
                <w:sz w:val="24"/>
                <w:szCs w:val="24"/>
                <w:lang w:eastAsia="bg-BG" w:bidi="bg-BG"/>
              </w:rPr>
              <w:t xml:space="preserve">до 55 </w:t>
            </w:r>
            <w:r w:rsidRPr="0085395B">
              <w:rPr>
                <w:rFonts w:ascii="Times New Roman" w:eastAsia="Times New Roman" w:hAnsi="Times New Roman" w:cs="Times New Roman"/>
                <w:color w:val="000000"/>
                <w:sz w:val="24"/>
                <w:szCs w:val="24"/>
                <w:lang w:val="en-US" w:bidi="en-US"/>
              </w:rPr>
              <w:t xml:space="preserve">kW </w:t>
            </w:r>
            <w:r w:rsidRPr="0085395B">
              <w:rPr>
                <w:rFonts w:ascii="Times New Roman" w:eastAsia="Times New Roman" w:hAnsi="Times New Roman" w:cs="Times New Roman"/>
                <w:color w:val="000000"/>
                <w:sz w:val="24"/>
                <w:szCs w:val="24"/>
                <w:lang w:eastAsia="bg-BG" w:bidi="bg-BG"/>
              </w:rPr>
              <w:t>включително</w:t>
            </w:r>
          </w:p>
        </w:tc>
        <w:tc>
          <w:tcPr>
            <w:tcW w:w="2387" w:type="dxa"/>
            <w:tcBorders>
              <w:top w:val="single" w:sz="4" w:space="0" w:color="auto"/>
              <w:left w:val="single" w:sz="4" w:space="0" w:color="auto"/>
              <w:right w:val="single" w:sz="4" w:space="0" w:color="auto"/>
            </w:tcBorders>
            <w:shd w:val="clear" w:color="auto" w:fill="FFFFFF"/>
            <w:vAlign w:val="bottom"/>
          </w:tcPr>
          <w:p w14:paraId="1A9EAE8A" w14:textId="59741F81" w:rsidR="0085395B" w:rsidRPr="0085395B" w:rsidRDefault="0085395B" w:rsidP="0085395B">
            <w:pPr>
              <w:widowControl w:val="0"/>
              <w:spacing w:after="0" w:line="266" w:lineRule="exact"/>
              <w:jc w:val="center"/>
              <w:rPr>
                <w:rFonts w:ascii="Times New Roman" w:eastAsia="Times New Roman" w:hAnsi="Times New Roman" w:cs="Times New Roman"/>
                <w:color w:val="000000"/>
                <w:sz w:val="24"/>
                <w:szCs w:val="24"/>
                <w:lang w:eastAsia="bg-BG" w:bidi="bg-BG"/>
              </w:rPr>
            </w:pPr>
            <w:r w:rsidRPr="0085395B">
              <w:rPr>
                <w:rFonts w:ascii="Times New Roman" w:eastAsia="Times New Roman" w:hAnsi="Times New Roman" w:cs="Times New Roman"/>
                <w:color w:val="000000"/>
                <w:sz w:val="24"/>
                <w:szCs w:val="24"/>
                <w:lang w:eastAsia="bg-BG" w:bidi="bg-BG"/>
              </w:rPr>
              <w:t>0,5</w:t>
            </w:r>
            <w:r w:rsidR="00711652">
              <w:rPr>
                <w:rFonts w:ascii="Times New Roman" w:eastAsia="Times New Roman" w:hAnsi="Times New Roman" w:cs="Times New Roman"/>
                <w:color w:val="000000"/>
                <w:sz w:val="24"/>
                <w:szCs w:val="24"/>
                <w:lang w:eastAsia="bg-BG" w:bidi="bg-BG"/>
              </w:rPr>
              <w:t>0</w:t>
            </w:r>
            <w:r w:rsidRPr="0085395B">
              <w:rPr>
                <w:rFonts w:ascii="Times New Roman" w:eastAsia="Times New Roman" w:hAnsi="Times New Roman" w:cs="Times New Roman"/>
                <w:color w:val="000000"/>
                <w:sz w:val="24"/>
                <w:szCs w:val="24"/>
                <w:lang w:eastAsia="bg-BG" w:bidi="bg-BG"/>
              </w:rPr>
              <w:t xml:space="preserve"> лв. за 1 </w:t>
            </w:r>
            <w:r w:rsidRPr="0085395B">
              <w:rPr>
                <w:rFonts w:ascii="Times New Roman" w:eastAsia="Times New Roman" w:hAnsi="Times New Roman" w:cs="Times New Roman"/>
                <w:color w:val="000000"/>
                <w:sz w:val="24"/>
                <w:szCs w:val="24"/>
                <w:lang w:val="en-US" w:bidi="en-US"/>
              </w:rPr>
              <w:t>kW</w:t>
            </w:r>
          </w:p>
        </w:tc>
      </w:tr>
      <w:tr w:rsidR="0085395B" w:rsidRPr="0085395B" w14:paraId="1FAE0B29" w14:textId="77777777" w:rsidTr="00E8190F">
        <w:trPr>
          <w:trHeight w:hRule="exact" w:val="281"/>
          <w:jc w:val="center"/>
        </w:trPr>
        <w:tc>
          <w:tcPr>
            <w:tcW w:w="4039" w:type="dxa"/>
            <w:tcBorders>
              <w:top w:val="single" w:sz="4" w:space="0" w:color="auto"/>
              <w:left w:val="single" w:sz="4" w:space="0" w:color="auto"/>
            </w:tcBorders>
            <w:shd w:val="clear" w:color="auto" w:fill="FFFFFF"/>
            <w:vAlign w:val="bottom"/>
          </w:tcPr>
          <w:p w14:paraId="495B117B" w14:textId="77777777" w:rsidR="0085395B" w:rsidRPr="0085395B" w:rsidRDefault="0085395B" w:rsidP="0085395B">
            <w:pPr>
              <w:widowControl w:val="0"/>
              <w:spacing w:after="0" w:line="266" w:lineRule="exact"/>
              <w:rPr>
                <w:rFonts w:ascii="Times New Roman" w:eastAsia="Times New Roman" w:hAnsi="Times New Roman" w:cs="Times New Roman"/>
                <w:color w:val="000000"/>
                <w:sz w:val="24"/>
                <w:szCs w:val="24"/>
                <w:lang w:eastAsia="bg-BG" w:bidi="bg-BG"/>
              </w:rPr>
            </w:pPr>
            <w:r w:rsidRPr="0085395B">
              <w:rPr>
                <w:rFonts w:ascii="Times New Roman" w:eastAsia="Times New Roman" w:hAnsi="Times New Roman" w:cs="Times New Roman"/>
                <w:color w:val="000000"/>
                <w:sz w:val="24"/>
                <w:szCs w:val="24"/>
                <w:lang w:eastAsia="bg-BG" w:bidi="bg-BG"/>
              </w:rPr>
              <w:t xml:space="preserve">над 55 </w:t>
            </w:r>
            <w:r w:rsidRPr="0085395B">
              <w:rPr>
                <w:rFonts w:ascii="Times New Roman" w:eastAsia="Times New Roman" w:hAnsi="Times New Roman" w:cs="Times New Roman"/>
                <w:color w:val="000000"/>
                <w:sz w:val="24"/>
                <w:szCs w:val="24"/>
                <w:lang w:val="en-US" w:bidi="en-US"/>
              </w:rPr>
              <w:t xml:space="preserve">kW </w:t>
            </w:r>
            <w:r w:rsidRPr="0085395B">
              <w:rPr>
                <w:rFonts w:ascii="Times New Roman" w:eastAsia="Times New Roman" w:hAnsi="Times New Roman" w:cs="Times New Roman"/>
                <w:color w:val="000000"/>
                <w:sz w:val="24"/>
                <w:szCs w:val="24"/>
                <w:lang w:eastAsia="bg-BG" w:bidi="bg-BG"/>
              </w:rPr>
              <w:t xml:space="preserve">до 74 </w:t>
            </w:r>
            <w:r w:rsidRPr="0085395B">
              <w:rPr>
                <w:rFonts w:ascii="Times New Roman" w:eastAsia="Times New Roman" w:hAnsi="Times New Roman" w:cs="Times New Roman"/>
                <w:color w:val="000000"/>
                <w:sz w:val="24"/>
                <w:szCs w:val="24"/>
                <w:lang w:val="en-US" w:bidi="en-US"/>
              </w:rPr>
              <w:t xml:space="preserve">kW </w:t>
            </w:r>
            <w:r w:rsidRPr="0085395B">
              <w:rPr>
                <w:rFonts w:ascii="Times New Roman" w:eastAsia="Times New Roman" w:hAnsi="Times New Roman" w:cs="Times New Roman"/>
                <w:color w:val="000000"/>
                <w:sz w:val="24"/>
                <w:szCs w:val="24"/>
                <w:lang w:eastAsia="bg-BG" w:bidi="bg-BG"/>
              </w:rPr>
              <w:t>включително</w:t>
            </w:r>
          </w:p>
        </w:tc>
        <w:tc>
          <w:tcPr>
            <w:tcW w:w="2387" w:type="dxa"/>
            <w:tcBorders>
              <w:top w:val="single" w:sz="4" w:space="0" w:color="auto"/>
              <w:left w:val="single" w:sz="4" w:space="0" w:color="auto"/>
              <w:right w:val="single" w:sz="4" w:space="0" w:color="auto"/>
            </w:tcBorders>
            <w:shd w:val="clear" w:color="auto" w:fill="FFFFFF"/>
            <w:vAlign w:val="bottom"/>
          </w:tcPr>
          <w:p w14:paraId="45BA85DB" w14:textId="5565706E" w:rsidR="0085395B" w:rsidRPr="0085395B" w:rsidRDefault="0085395B" w:rsidP="0085395B">
            <w:pPr>
              <w:widowControl w:val="0"/>
              <w:spacing w:after="0" w:line="266" w:lineRule="exact"/>
              <w:jc w:val="center"/>
              <w:rPr>
                <w:rFonts w:ascii="Times New Roman" w:eastAsia="Times New Roman" w:hAnsi="Times New Roman" w:cs="Times New Roman"/>
                <w:color w:val="000000"/>
                <w:sz w:val="24"/>
                <w:szCs w:val="24"/>
                <w:lang w:eastAsia="bg-BG" w:bidi="bg-BG"/>
              </w:rPr>
            </w:pPr>
            <w:r w:rsidRPr="0085395B">
              <w:rPr>
                <w:rFonts w:ascii="Times New Roman" w:eastAsia="Times New Roman" w:hAnsi="Times New Roman" w:cs="Times New Roman"/>
                <w:color w:val="000000"/>
                <w:sz w:val="24"/>
                <w:szCs w:val="24"/>
                <w:lang w:eastAsia="bg-BG" w:bidi="bg-BG"/>
              </w:rPr>
              <w:t>0,</w:t>
            </w:r>
            <w:r w:rsidR="00711652">
              <w:rPr>
                <w:rFonts w:ascii="Times New Roman" w:eastAsia="Times New Roman" w:hAnsi="Times New Roman" w:cs="Times New Roman"/>
                <w:color w:val="000000"/>
                <w:sz w:val="24"/>
                <w:szCs w:val="24"/>
                <w:lang w:eastAsia="bg-BG" w:bidi="bg-BG"/>
              </w:rPr>
              <w:t>6</w:t>
            </w:r>
            <w:r w:rsidRPr="0085395B">
              <w:rPr>
                <w:rFonts w:ascii="Times New Roman" w:eastAsia="Times New Roman" w:hAnsi="Times New Roman" w:cs="Times New Roman"/>
                <w:color w:val="000000"/>
                <w:sz w:val="24"/>
                <w:szCs w:val="24"/>
                <w:lang w:eastAsia="bg-BG" w:bidi="bg-BG"/>
              </w:rPr>
              <w:t xml:space="preserve">5 лв. за 1 </w:t>
            </w:r>
            <w:r w:rsidRPr="0085395B">
              <w:rPr>
                <w:rFonts w:ascii="Times New Roman" w:eastAsia="Times New Roman" w:hAnsi="Times New Roman" w:cs="Times New Roman"/>
                <w:color w:val="000000"/>
                <w:sz w:val="24"/>
                <w:szCs w:val="24"/>
                <w:lang w:val="en-US" w:bidi="en-US"/>
              </w:rPr>
              <w:t>kW</w:t>
            </w:r>
          </w:p>
        </w:tc>
      </w:tr>
      <w:tr w:rsidR="0085395B" w:rsidRPr="0085395B" w14:paraId="3B8E91B0" w14:textId="77777777" w:rsidTr="00E8190F">
        <w:trPr>
          <w:trHeight w:hRule="exact" w:val="284"/>
          <w:jc w:val="center"/>
        </w:trPr>
        <w:tc>
          <w:tcPr>
            <w:tcW w:w="4039" w:type="dxa"/>
            <w:tcBorders>
              <w:top w:val="single" w:sz="4" w:space="0" w:color="auto"/>
              <w:left w:val="single" w:sz="4" w:space="0" w:color="auto"/>
            </w:tcBorders>
            <w:shd w:val="clear" w:color="auto" w:fill="FFFFFF"/>
            <w:vAlign w:val="bottom"/>
          </w:tcPr>
          <w:p w14:paraId="72EEED3F" w14:textId="77777777" w:rsidR="0085395B" w:rsidRPr="0085395B" w:rsidRDefault="0085395B" w:rsidP="0085395B">
            <w:pPr>
              <w:widowControl w:val="0"/>
              <w:spacing w:after="0" w:line="266" w:lineRule="exact"/>
              <w:rPr>
                <w:rFonts w:ascii="Times New Roman" w:eastAsia="Times New Roman" w:hAnsi="Times New Roman" w:cs="Times New Roman"/>
                <w:color w:val="000000"/>
                <w:sz w:val="24"/>
                <w:szCs w:val="24"/>
                <w:lang w:eastAsia="bg-BG" w:bidi="bg-BG"/>
              </w:rPr>
            </w:pPr>
            <w:r w:rsidRPr="0085395B">
              <w:rPr>
                <w:rFonts w:ascii="Times New Roman" w:eastAsia="Times New Roman" w:hAnsi="Times New Roman" w:cs="Times New Roman"/>
                <w:color w:val="000000"/>
                <w:sz w:val="24"/>
                <w:szCs w:val="24"/>
                <w:lang w:eastAsia="bg-BG" w:bidi="bg-BG"/>
              </w:rPr>
              <w:t xml:space="preserve">над 74 </w:t>
            </w:r>
            <w:r w:rsidRPr="0085395B">
              <w:rPr>
                <w:rFonts w:ascii="Times New Roman" w:eastAsia="Times New Roman" w:hAnsi="Times New Roman" w:cs="Times New Roman"/>
                <w:color w:val="000000"/>
                <w:sz w:val="24"/>
                <w:szCs w:val="24"/>
                <w:lang w:val="en-US" w:bidi="en-US"/>
              </w:rPr>
              <w:t xml:space="preserve">kW </w:t>
            </w:r>
            <w:r w:rsidRPr="0085395B">
              <w:rPr>
                <w:rFonts w:ascii="Times New Roman" w:eastAsia="Times New Roman" w:hAnsi="Times New Roman" w:cs="Times New Roman"/>
                <w:color w:val="000000"/>
                <w:sz w:val="24"/>
                <w:szCs w:val="24"/>
                <w:lang w:eastAsia="bg-BG" w:bidi="bg-BG"/>
              </w:rPr>
              <w:t xml:space="preserve">до 110 </w:t>
            </w:r>
            <w:r w:rsidRPr="0085395B">
              <w:rPr>
                <w:rFonts w:ascii="Times New Roman" w:eastAsia="Times New Roman" w:hAnsi="Times New Roman" w:cs="Times New Roman"/>
                <w:color w:val="000000"/>
                <w:sz w:val="24"/>
                <w:szCs w:val="24"/>
                <w:lang w:val="en-US" w:bidi="en-US"/>
              </w:rPr>
              <w:t xml:space="preserve">kW </w:t>
            </w:r>
            <w:r w:rsidRPr="0085395B">
              <w:rPr>
                <w:rFonts w:ascii="Times New Roman" w:eastAsia="Times New Roman" w:hAnsi="Times New Roman" w:cs="Times New Roman"/>
                <w:color w:val="000000"/>
                <w:sz w:val="24"/>
                <w:szCs w:val="24"/>
                <w:lang w:eastAsia="bg-BG" w:bidi="bg-BG"/>
              </w:rPr>
              <w:t>включително</w:t>
            </w:r>
          </w:p>
        </w:tc>
        <w:tc>
          <w:tcPr>
            <w:tcW w:w="2387" w:type="dxa"/>
            <w:tcBorders>
              <w:top w:val="single" w:sz="4" w:space="0" w:color="auto"/>
              <w:left w:val="single" w:sz="4" w:space="0" w:color="auto"/>
              <w:right w:val="single" w:sz="4" w:space="0" w:color="auto"/>
            </w:tcBorders>
            <w:shd w:val="clear" w:color="auto" w:fill="FFFFFF"/>
            <w:vAlign w:val="bottom"/>
          </w:tcPr>
          <w:p w14:paraId="5310836B" w14:textId="55FA0CB9" w:rsidR="0085395B" w:rsidRPr="0085395B" w:rsidRDefault="0085395B" w:rsidP="0085395B">
            <w:pPr>
              <w:widowControl w:val="0"/>
              <w:spacing w:after="0" w:line="266" w:lineRule="exact"/>
              <w:jc w:val="center"/>
              <w:rPr>
                <w:rFonts w:ascii="Times New Roman" w:eastAsia="Times New Roman" w:hAnsi="Times New Roman" w:cs="Times New Roman"/>
                <w:color w:val="000000"/>
                <w:sz w:val="24"/>
                <w:szCs w:val="24"/>
                <w:lang w:eastAsia="bg-BG" w:bidi="bg-BG"/>
              </w:rPr>
            </w:pPr>
            <w:r w:rsidRPr="0085395B">
              <w:rPr>
                <w:rFonts w:ascii="Times New Roman" w:eastAsia="Times New Roman" w:hAnsi="Times New Roman" w:cs="Times New Roman"/>
                <w:color w:val="000000"/>
                <w:sz w:val="24"/>
                <w:szCs w:val="24"/>
                <w:lang w:eastAsia="bg-BG" w:bidi="bg-BG"/>
              </w:rPr>
              <w:t>1,</w:t>
            </w:r>
            <w:r w:rsidR="00711652">
              <w:rPr>
                <w:rFonts w:ascii="Times New Roman" w:eastAsia="Times New Roman" w:hAnsi="Times New Roman" w:cs="Times New Roman"/>
                <w:color w:val="000000"/>
                <w:sz w:val="24"/>
                <w:szCs w:val="24"/>
                <w:lang w:eastAsia="bg-BG" w:bidi="bg-BG"/>
              </w:rPr>
              <w:t>27</w:t>
            </w:r>
            <w:r w:rsidRPr="0085395B">
              <w:rPr>
                <w:rFonts w:ascii="Times New Roman" w:eastAsia="Times New Roman" w:hAnsi="Times New Roman" w:cs="Times New Roman"/>
                <w:color w:val="000000"/>
                <w:sz w:val="24"/>
                <w:szCs w:val="24"/>
                <w:lang w:eastAsia="bg-BG" w:bidi="bg-BG"/>
              </w:rPr>
              <w:t xml:space="preserve"> лв. за 1 </w:t>
            </w:r>
            <w:r w:rsidRPr="0085395B">
              <w:rPr>
                <w:rFonts w:ascii="Times New Roman" w:eastAsia="Times New Roman" w:hAnsi="Times New Roman" w:cs="Times New Roman"/>
                <w:color w:val="000000"/>
                <w:sz w:val="24"/>
                <w:szCs w:val="24"/>
                <w:lang w:val="en-US" w:bidi="en-US"/>
              </w:rPr>
              <w:t>kW</w:t>
            </w:r>
          </w:p>
        </w:tc>
      </w:tr>
      <w:tr w:rsidR="0085395B" w:rsidRPr="0085395B" w14:paraId="47720D0A" w14:textId="77777777" w:rsidTr="00E8190F">
        <w:trPr>
          <w:trHeight w:hRule="exact" w:val="284"/>
          <w:jc w:val="center"/>
        </w:trPr>
        <w:tc>
          <w:tcPr>
            <w:tcW w:w="4039" w:type="dxa"/>
            <w:tcBorders>
              <w:top w:val="single" w:sz="4" w:space="0" w:color="auto"/>
              <w:left w:val="single" w:sz="4" w:space="0" w:color="auto"/>
            </w:tcBorders>
            <w:shd w:val="clear" w:color="auto" w:fill="FFFFFF"/>
            <w:vAlign w:val="bottom"/>
          </w:tcPr>
          <w:p w14:paraId="6777E367" w14:textId="77777777" w:rsidR="0085395B" w:rsidRPr="0085395B" w:rsidRDefault="0085395B" w:rsidP="0085395B">
            <w:pPr>
              <w:widowControl w:val="0"/>
              <w:spacing w:after="0" w:line="266" w:lineRule="exact"/>
              <w:rPr>
                <w:rFonts w:ascii="Times New Roman" w:eastAsia="Times New Roman" w:hAnsi="Times New Roman" w:cs="Times New Roman"/>
                <w:color w:val="000000"/>
                <w:sz w:val="24"/>
                <w:szCs w:val="24"/>
                <w:lang w:eastAsia="bg-BG" w:bidi="bg-BG"/>
              </w:rPr>
            </w:pPr>
            <w:r w:rsidRPr="0085395B">
              <w:rPr>
                <w:rFonts w:ascii="Times New Roman" w:eastAsia="Times New Roman" w:hAnsi="Times New Roman" w:cs="Times New Roman"/>
                <w:color w:val="000000"/>
                <w:sz w:val="24"/>
                <w:szCs w:val="24"/>
                <w:lang w:eastAsia="bg-BG" w:bidi="bg-BG"/>
              </w:rPr>
              <w:t xml:space="preserve">над 110 </w:t>
            </w:r>
            <w:r w:rsidRPr="0085395B">
              <w:rPr>
                <w:rFonts w:ascii="Times New Roman" w:eastAsia="Times New Roman" w:hAnsi="Times New Roman" w:cs="Times New Roman"/>
                <w:color w:val="000000"/>
                <w:sz w:val="24"/>
                <w:szCs w:val="24"/>
                <w:lang w:val="en-US" w:bidi="en-US"/>
              </w:rPr>
              <w:t xml:space="preserve">kW </w:t>
            </w:r>
            <w:r w:rsidRPr="0085395B">
              <w:rPr>
                <w:rFonts w:ascii="Times New Roman" w:eastAsia="Times New Roman" w:hAnsi="Times New Roman" w:cs="Times New Roman"/>
                <w:color w:val="000000"/>
                <w:sz w:val="24"/>
                <w:szCs w:val="24"/>
                <w:lang w:eastAsia="bg-BG" w:bidi="bg-BG"/>
              </w:rPr>
              <w:t xml:space="preserve">до 150 </w:t>
            </w:r>
            <w:r w:rsidRPr="0085395B">
              <w:rPr>
                <w:rFonts w:ascii="Times New Roman" w:eastAsia="Times New Roman" w:hAnsi="Times New Roman" w:cs="Times New Roman"/>
                <w:color w:val="000000"/>
                <w:sz w:val="24"/>
                <w:szCs w:val="24"/>
                <w:lang w:val="en-US" w:bidi="en-US"/>
              </w:rPr>
              <w:t xml:space="preserve">kW </w:t>
            </w:r>
            <w:r w:rsidRPr="0085395B">
              <w:rPr>
                <w:rFonts w:ascii="Times New Roman" w:eastAsia="Times New Roman" w:hAnsi="Times New Roman" w:cs="Times New Roman"/>
                <w:color w:val="000000"/>
                <w:sz w:val="24"/>
                <w:szCs w:val="24"/>
                <w:lang w:eastAsia="bg-BG" w:bidi="bg-BG"/>
              </w:rPr>
              <w:t>включително</w:t>
            </w:r>
          </w:p>
        </w:tc>
        <w:tc>
          <w:tcPr>
            <w:tcW w:w="2387" w:type="dxa"/>
            <w:tcBorders>
              <w:top w:val="single" w:sz="4" w:space="0" w:color="auto"/>
              <w:left w:val="single" w:sz="4" w:space="0" w:color="auto"/>
              <w:right w:val="single" w:sz="4" w:space="0" w:color="auto"/>
            </w:tcBorders>
            <w:shd w:val="clear" w:color="auto" w:fill="FFFFFF"/>
            <w:vAlign w:val="bottom"/>
          </w:tcPr>
          <w:p w14:paraId="7D5BD7C8" w14:textId="2C9493B6" w:rsidR="0085395B" w:rsidRPr="0085395B" w:rsidRDefault="0085395B" w:rsidP="0085395B">
            <w:pPr>
              <w:widowControl w:val="0"/>
              <w:spacing w:after="0" w:line="266" w:lineRule="exact"/>
              <w:jc w:val="center"/>
              <w:rPr>
                <w:rFonts w:ascii="Times New Roman" w:eastAsia="Times New Roman" w:hAnsi="Times New Roman" w:cs="Times New Roman"/>
                <w:color w:val="000000"/>
                <w:sz w:val="24"/>
                <w:szCs w:val="24"/>
                <w:lang w:eastAsia="bg-BG" w:bidi="bg-BG"/>
              </w:rPr>
            </w:pPr>
            <w:r w:rsidRPr="0085395B">
              <w:rPr>
                <w:rFonts w:ascii="Times New Roman" w:eastAsia="Times New Roman" w:hAnsi="Times New Roman" w:cs="Times New Roman"/>
                <w:color w:val="000000"/>
                <w:sz w:val="24"/>
                <w:szCs w:val="24"/>
                <w:lang w:eastAsia="bg-BG" w:bidi="bg-BG"/>
              </w:rPr>
              <w:t>1,</w:t>
            </w:r>
            <w:r w:rsidR="00711652">
              <w:rPr>
                <w:rFonts w:ascii="Times New Roman" w:eastAsia="Times New Roman" w:hAnsi="Times New Roman" w:cs="Times New Roman"/>
                <w:color w:val="000000"/>
                <w:sz w:val="24"/>
                <w:szCs w:val="24"/>
                <w:lang w:eastAsia="bg-BG" w:bidi="bg-BG"/>
              </w:rPr>
              <w:t>41</w:t>
            </w:r>
            <w:r w:rsidRPr="0085395B">
              <w:rPr>
                <w:rFonts w:ascii="Times New Roman" w:eastAsia="Times New Roman" w:hAnsi="Times New Roman" w:cs="Times New Roman"/>
                <w:color w:val="000000"/>
                <w:sz w:val="24"/>
                <w:szCs w:val="24"/>
                <w:lang w:eastAsia="bg-BG" w:bidi="bg-BG"/>
              </w:rPr>
              <w:t xml:space="preserve"> лв. за 1 </w:t>
            </w:r>
            <w:r w:rsidRPr="0085395B">
              <w:rPr>
                <w:rFonts w:ascii="Times New Roman" w:eastAsia="Times New Roman" w:hAnsi="Times New Roman" w:cs="Times New Roman"/>
                <w:color w:val="000000"/>
                <w:sz w:val="24"/>
                <w:szCs w:val="24"/>
                <w:lang w:val="en-US" w:bidi="en-US"/>
              </w:rPr>
              <w:t>kW</w:t>
            </w:r>
          </w:p>
        </w:tc>
      </w:tr>
      <w:tr w:rsidR="0085395B" w:rsidRPr="0085395B" w14:paraId="5D1EFC98" w14:textId="77777777" w:rsidTr="00E8190F">
        <w:trPr>
          <w:trHeight w:hRule="exact" w:val="284"/>
          <w:jc w:val="center"/>
        </w:trPr>
        <w:tc>
          <w:tcPr>
            <w:tcW w:w="4039" w:type="dxa"/>
            <w:tcBorders>
              <w:top w:val="single" w:sz="4" w:space="0" w:color="auto"/>
              <w:left w:val="single" w:sz="4" w:space="0" w:color="auto"/>
            </w:tcBorders>
            <w:shd w:val="clear" w:color="auto" w:fill="FFFFFF"/>
            <w:vAlign w:val="bottom"/>
          </w:tcPr>
          <w:p w14:paraId="7D6B1C5C" w14:textId="77777777" w:rsidR="0085395B" w:rsidRPr="0085395B" w:rsidRDefault="0085395B" w:rsidP="0085395B">
            <w:pPr>
              <w:widowControl w:val="0"/>
              <w:spacing w:after="0" w:line="266" w:lineRule="exact"/>
              <w:rPr>
                <w:rFonts w:ascii="Times New Roman" w:eastAsia="Times New Roman" w:hAnsi="Times New Roman" w:cs="Times New Roman"/>
                <w:color w:val="000000"/>
                <w:sz w:val="24"/>
                <w:szCs w:val="24"/>
                <w:lang w:eastAsia="bg-BG" w:bidi="bg-BG"/>
              </w:rPr>
            </w:pPr>
            <w:r w:rsidRPr="0085395B">
              <w:rPr>
                <w:rFonts w:ascii="Times New Roman" w:eastAsia="Times New Roman" w:hAnsi="Times New Roman" w:cs="Times New Roman"/>
                <w:color w:val="000000"/>
                <w:sz w:val="24"/>
                <w:szCs w:val="24"/>
                <w:lang w:eastAsia="bg-BG" w:bidi="bg-BG"/>
              </w:rPr>
              <w:t xml:space="preserve">над 150 </w:t>
            </w:r>
            <w:r w:rsidRPr="0085395B">
              <w:rPr>
                <w:rFonts w:ascii="Times New Roman" w:eastAsia="Times New Roman" w:hAnsi="Times New Roman" w:cs="Times New Roman"/>
                <w:color w:val="000000"/>
                <w:sz w:val="24"/>
                <w:szCs w:val="24"/>
                <w:lang w:val="en-US" w:bidi="en-US"/>
              </w:rPr>
              <w:t xml:space="preserve">kW </w:t>
            </w:r>
            <w:r w:rsidRPr="0085395B">
              <w:rPr>
                <w:rFonts w:ascii="Times New Roman" w:eastAsia="Times New Roman" w:hAnsi="Times New Roman" w:cs="Times New Roman"/>
                <w:color w:val="000000"/>
                <w:sz w:val="24"/>
                <w:szCs w:val="24"/>
                <w:lang w:eastAsia="bg-BG" w:bidi="bg-BG"/>
              </w:rPr>
              <w:t xml:space="preserve">до 245 </w:t>
            </w:r>
            <w:r w:rsidRPr="0085395B">
              <w:rPr>
                <w:rFonts w:ascii="Times New Roman" w:eastAsia="Times New Roman" w:hAnsi="Times New Roman" w:cs="Times New Roman"/>
                <w:color w:val="000000"/>
                <w:sz w:val="24"/>
                <w:szCs w:val="24"/>
                <w:lang w:val="en-US" w:bidi="en-US"/>
              </w:rPr>
              <w:t xml:space="preserve">kW </w:t>
            </w:r>
            <w:r w:rsidRPr="0085395B">
              <w:rPr>
                <w:rFonts w:ascii="Times New Roman" w:eastAsia="Times New Roman" w:hAnsi="Times New Roman" w:cs="Times New Roman"/>
                <w:color w:val="000000"/>
                <w:sz w:val="24"/>
                <w:szCs w:val="24"/>
                <w:lang w:eastAsia="bg-BG" w:bidi="bg-BG"/>
              </w:rPr>
              <w:t>включително</w:t>
            </w:r>
          </w:p>
        </w:tc>
        <w:tc>
          <w:tcPr>
            <w:tcW w:w="2387" w:type="dxa"/>
            <w:tcBorders>
              <w:top w:val="single" w:sz="4" w:space="0" w:color="auto"/>
              <w:left w:val="single" w:sz="4" w:space="0" w:color="auto"/>
              <w:right w:val="single" w:sz="4" w:space="0" w:color="auto"/>
            </w:tcBorders>
            <w:shd w:val="clear" w:color="auto" w:fill="FFFFFF"/>
            <w:vAlign w:val="bottom"/>
          </w:tcPr>
          <w:p w14:paraId="112BEC90" w14:textId="48CFD63B" w:rsidR="0085395B" w:rsidRPr="0085395B" w:rsidRDefault="0085395B" w:rsidP="0085395B">
            <w:pPr>
              <w:widowControl w:val="0"/>
              <w:spacing w:after="0" w:line="266" w:lineRule="exact"/>
              <w:jc w:val="center"/>
              <w:rPr>
                <w:rFonts w:ascii="Times New Roman" w:eastAsia="Times New Roman" w:hAnsi="Times New Roman" w:cs="Times New Roman"/>
                <w:color w:val="000000"/>
                <w:sz w:val="24"/>
                <w:szCs w:val="24"/>
                <w:lang w:eastAsia="bg-BG" w:bidi="bg-BG"/>
              </w:rPr>
            </w:pPr>
            <w:r w:rsidRPr="0085395B">
              <w:rPr>
                <w:rFonts w:ascii="Times New Roman" w:eastAsia="Times New Roman" w:hAnsi="Times New Roman" w:cs="Times New Roman"/>
                <w:color w:val="000000"/>
                <w:sz w:val="24"/>
                <w:szCs w:val="24"/>
                <w:lang w:eastAsia="bg-BG" w:bidi="bg-BG"/>
              </w:rPr>
              <w:t>1,</w:t>
            </w:r>
            <w:r w:rsidR="00711652">
              <w:rPr>
                <w:rFonts w:ascii="Times New Roman" w:eastAsia="Times New Roman" w:hAnsi="Times New Roman" w:cs="Times New Roman"/>
                <w:color w:val="000000"/>
                <w:sz w:val="24"/>
                <w:szCs w:val="24"/>
                <w:lang w:eastAsia="bg-BG" w:bidi="bg-BG"/>
              </w:rPr>
              <w:t>7</w:t>
            </w:r>
            <w:r w:rsidRPr="0085395B">
              <w:rPr>
                <w:rFonts w:ascii="Times New Roman" w:eastAsia="Times New Roman" w:hAnsi="Times New Roman" w:cs="Times New Roman"/>
                <w:color w:val="000000"/>
                <w:sz w:val="24"/>
                <w:szCs w:val="24"/>
                <w:lang w:eastAsia="bg-BG" w:bidi="bg-BG"/>
              </w:rPr>
              <w:t xml:space="preserve">6 лв. за 1 </w:t>
            </w:r>
            <w:r w:rsidRPr="0085395B">
              <w:rPr>
                <w:rFonts w:ascii="Times New Roman" w:eastAsia="Times New Roman" w:hAnsi="Times New Roman" w:cs="Times New Roman"/>
                <w:color w:val="000000"/>
                <w:sz w:val="24"/>
                <w:szCs w:val="24"/>
                <w:lang w:val="en-US" w:bidi="en-US"/>
              </w:rPr>
              <w:t>kW</w:t>
            </w:r>
          </w:p>
        </w:tc>
      </w:tr>
      <w:tr w:rsidR="0085395B" w:rsidRPr="0085395B" w14:paraId="3D9E0B15" w14:textId="77777777" w:rsidTr="00E8190F">
        <w:trPr>
          <w:trHeight w:hRule="exact" w:val="295"/>
          <w:jc w:val="center"/>
        </w:trPr>
        <w:tc>
          <w:tcPr>
            <w:tcW w:w="4039" w:type="dxa"/>
            <w:tcBorders>
              <w:top w:val="single" w:sz="4" w:space="0" w:color="auto"/>
              <w:left w:val="single" w:sz="4" w:space="0" w:color="auto"/>
              <w:bottom w:val="single" w:sz="4" w:space="0" w:color="auto"/>
            </w:tcBorders>
            <w:shd w:val="clear" w:color="auto" w:fill="FFFFFF"/>
            <w:vAlign w:val="bottom"/>
          </w:tcPr>
          <w:p w14:paraId="08CD3A79" w14:textId="77777777" w:rsidR="0085395B" w:rsidRPr="0085395B" w:rsidRDefault="0085395B" w:rsidP="0085395B">
            <w:pPr>
              <w:widowControl w:val="0"/>
              <w:spacing w:after="0" w:line="266" w:lineRule="exact"/>
              <w:rPr>
                <w:rFonts w:ascii="Times New Roman" w:eastAsia="Times New Roman" w:hAnsi="Times New Roman" w:cs="Times New Roman"/>
                <w:color w:val="000000"/>
                <w:sz w:val="24"/>
                <w:szCs w:val="24"/>
                <w:lang w:eastAsia="bg-BG" w:bidi="bg-BG"/>
              </w:rPr>
            </w:pPr>
            <w:r w:rsidRPr="0085395B">
              <w:rPr>
                <w:rFonts w:ascii="Times New Roman" w:eastAsia="Times New Roman" w:hAnsi="Times New Roman" w:cs="Times New Roman"/>
                <w:color w:val="000000"/>
                <w:sz w:val="24"/>
                <w:szCs w:val="24"/>
                <w:lang w:eastAsia="bg-BG" w:bidi="bg-BG"/>
              </w:rPr>
              <w:t xml:space="preserve">над 245 </w:t>
            </w:r>
            <w:r w:rsidRPr="0085395B">
              <w:rPr>
                <w:rFonts w:ascii="Times New Roman" w:eastAsia="Times New Roman" w:hAnsi="Times New Roman" w:cs="Times New Roman"/>
                <w:color w:val="000000"/>
                <w:sz w:val="24"/>
                <w:szCs w:val="24"/>
                <w:lang w:val="en-US" w:bidi="en-US"/>
              </w:rPr>
              <w:t>kW</w:t>
            </w:r>
          </w:p>
        </w:tc>
        <w:tc>
          <w:tcPr>
            <w:tcW w:w="2387" w:type="dxa"/>
            <w:tcBorders>
              <w:top w:val="single" w:sz="4" w:space="0" w:color="auto"/>
              <w:left w:val="single" w:sz="4" w:space="0" w:color="auto"/>
              <w:bottom w:val="single" w:sz="4" w:space="0" w:color="auto"/>
              <w:right w:val="single" w:sz="4" w:space="0" w:color="auto"/>
            </w:tcBorders>
            <w:shd w:val="clear" w:color="auto" w:fill="FFFFFF"/>
            <w:vAlign w:val="bottom"/>
          </w:tcPr>
          <w:p w14:paraId="4448F2F9" w14:textId="7190D4E8" w:rsidR="0085395B" w:rsidRPr="0085395B" w:rsidRDefault="0085395B" w:rsidP="0085395B">
            <w:pPr>
              <w:widowControl w:val="0"/>
              <w:spacing w:after="0" w:line="266" w:lineRule="exact"/>
              <w:jc w:val="center"/>
              <w:rPr>
                <w:rFonts w:ascii="Times New Roman" w:eastAsia="Times New Roman" w:hAnsi="Times New Roman" w:cs="Times New Roman"/>
                <w:color w:val="000000"/>
                <w:sz w:val="24"/>
                <w:szCs w:val="24"/>
                <w:lang w:eastAsia="bg-BG" w:bidi="bg-BG"/>
              </w:rPr>
            </w:pPr>
            <w:r w:rsidRPr="0085395B">
              <w:rPr>
                <w:rFonts w:ascii="Times New Roman" w:eastAsia="Times New Roman" w:hAnsi="Times New Roman" w:cs="Times New Roman"/>
                <w:color w:val="000000"/>
                <w:sz w:val="24"/>
                <w:szCs w:val="24"/>
                <w:lang w:eastAsia="bg-BG" w:bidi="bg-BG"/>
              </w:rPr>
              <w:t>2,</w:t>
            </w:r>
            <w:r w:rsidR="00711652">
              <w:rPr>
                <w:rFonts w:ascii="Times New Roman" w:eastAsia="Times New Roman" w:hAnsi="Times New Roman" w:cs="Times New Roman"/>
                <w:color w:val="000000"/>
                <w:sz w:val="24"/>
                <w:szCs w:val="24"/>
                <w:lang w:eastAsia="bg-BG" w:bidi="bg-BG"/>
              </w:rPr>
              <w:t>3</w:t>
            </w:r>
            <w:r w:rsidRPr="0085395B">
              <w:rPr>
                <w:rFonts w:ascii="Times New Roman" w:eastAsia="Times New Roman" w:hAnsi="Times New Roman" w:cs="Times New Roman"/>
                <w:color w:val="000000"/>
                <w:sz w:val="24"/>
                <w:szCs w:val="24"/>
                <w:lang w:eastAsia="bg-BG" w:bidi="bg-BG"/>
              </w:rPr>
              <w:t xml:space="preserve">1 лв. за 1 </w:t>
            </w:r>
            <w:r w:rsidRPr="0085395B">
              <w:rPr>
                <w:rFonts w:ascii="Times New Roman" w:eastAsia="Times New Roman" w:hAnsi="Times New Roman" w:cs="Times New Roman"/>
                <w:color w:val="000000"/>
                <w:sz w:val="24"/>
                <w:szCs w:val="24"/>
                <w:lang w:val="en-US" w:bidi="en-US"/>
              </w:rPr>
              <w:t>kW</w:t>
            </w:r>
          </w:p>
        </w:tc>
      </w:tr>
    </w:tbl>
    <w:p w14:paraId="02EFC966" w14:textId="77777777" w:rsidR="0085395B" w:rsidRPr="0085395B" w:rsidRDefault="0085395B" w:rsidP="0085395B">
      <w:pPr>
        <w:pStyle w:val="Bodytext20"/>
        <w:shd w:val="clear" w:color="auto" w:fill="auto"/>
        <w:spacing w:before="0"/>
        <w:ind w:firstLine="708"/>
        <w:rPr>
          <w:b/>
          <w:bCs/>
          <w:sz w:val="24"/>
          <w:szCs w:val="24"/>
        </w:rPr>
      </w:pPr>
    </w:p>
    <w:p w14:paraId="46C14E14" w14:textId="77777777" w:rsidR="00E0124B" w:rsidRPr="00A3336C" w:rsidRDefault="00E0124B" w:rsidP="00A3336C">
      <w:pPr>
        <w:widowControl w:val="0"/>
        <w:spacing w:after="0" w:line="276" w:lineRule="auto"/>
        <w:ind w:firstLine="708"/>
        <w:jc w:val="both"/>
        <w:rPr>
          <w:rFonts w:ascii="Times New Roman" w:eastAsia="Times New Roman" w:hAnsi="Times New Roman" w:cs="Times New Roman"/>
          <w:color w:val="000000"/>
          <w:sz w:val="24"/>
          <w:szCs w:val="24"/>
          <w:lang w:eastAsia="bg-BG" w:bidi="bg-BG"/>
        </w:rPr>
      </w:pPr>
    </w:p>
    <w:p w14:paraId="52A9BD1A" w14:textId="77777777" w:rsidR="00950D87" w:rsidRDefault="00950D87" w:rsidP="00950D87">
      <w:pPr>
        <w:widowControl w:val="0"/>
        <w:spacing w:after="0" w:line="276" w:lineRule="auto"/>
        <w:ind w:firstLine="708"/>
        <w:jc w:val="both"/>
        <w:rPr>
          <w:rFonts w:ascii="Times New Roman" w:eastAsia="Times New Roman" w:hAnsi="Times New Roman" w:cs="Times New Roman"/>
          <w:color w:val="000000"/>
          <w:sz w:val="24"/>
          <w:szCs w:val="24"/>
          <w:lang w:eastAsia="bg-BG" w:bidi="bg-BG"/>
        </w:rPr>
      </w:pPr>
      <w:r w:rsidRPr="00950D87">
        <w:rPr>
          <w:rFonts w:ascii="Times New Roman" w:eastAsia="Courier New" w:hAnsi="Times New Roman" w:cs="Times New Roman"/>
          <w:b/>
          <w:bCs/>
          <w:color w:val="000000"/>
          <w:sz w:val="24"/>
          <w:szCs w:val="24"/>
          <w:lang w:eastAsia="bg-BG" w:bidi="bg-BG"/>
        </w:rPr>
        <w:t>§3</w:t>
      </w:r>
      <w:r>
        <w:rPr>
          <w:rFonts w:ascii="Times New Roman" w:eastAsia="Courier New" w:hAnsi="Times New Roman" w:cs="Times New Roman"/>
          <w:b/>
          <w:bCs/>
          <w:color w:val="000000"/>
          <w:sz w:val="24"/>
          <w:szCs w:val="24"/>
          <w:lang w:eastAsia="bg-BG" w:bidi="bg-BG"/>
        </w:rPr>
        <w:t xml:space="preserve">. </w:t>
      </w:r>
      <w:r w:rsidRPr="0085395B">
        <w:rPr>
          <w:rFonts w:ascii="Times New Roman" w:eastAsia="Times New Roman" w:hAnsi="Times New Roman" w:cs="Times New Roman"/>
          <w:color w:val="000000"/>
          <w:sz w:val="24"/>
          <w:szCs w:val="24"/>
          <w:lang w:eastAsia="bg-BG" w:bidi="bg-BG"/>
        </w:rPr>
        <w:t xml:space="preserve">чл. </w:t>
      </w:r>
      <w:r>
        <w:rPr>
          <w:rFonts w:ascii="Times New Roman" w:eastAsia="Times New Roman" w:hAnsi="Times New Roman" w:cs="Times New Roman"/>
          <w:color w:val="000000"/>
          <w:sz w:val="24"/>
          <w:szCs w:val="24"/>
          <w:lang w:eastAsia="bg-BG" w:bidi="bg-BG"/>
        </w:rPr>
        <w:t>4</w:t>
      </w:r>
      <w:r w:rsidRPr="0085395B">
        <w:rPr>
          <w:rFonts w:ascii="Times New Roman" w:eastAsia="Times New Roman" w:hAnsi="Times New Roman" w:cs="Times New Roman"/>
          <w:color w:val="000000"/>
          <w:sz w:val="24"/>
          <w:szCs w:val="24"/>
          <w:lang w:eastAsia="bg-BG" w:bidi="bg-BG"/>
        </w:rPr>
        <w:t>1</w:t>
      </w:r>
      <w:r>
        <w:rPr>
          <w:rFonts w:ascii="Times New Roman" w:eastAsia="Times New Roman" w:hAnsi="Times New Roman" w:cs="Times New Roman"/>
          <w:color w:val="000000"/>
          <w:sz w:val="24"/>
          <w:szCs w:val="24"/>
          <w:lang w:eastAsia="bg-BG" w:bidi="bg-BG"/>
        </w:rPr>
        <w:t>, от ал. 2 до ал. 13</w:t>
      </w:r>
      <w:r w:rsidRPr="0085395B">
        <w:rPr>
          <w:rFonts w:ascii="Times New Roman" w:eastAsia="Times New Roman" w:hAnsi="Times New Roman" w:cs="Times New Roman"/>
          <w:color w:val="000000"/>
          <w:sz w:val="24"/>
          <w:szCs w:val="24"/>
          <w:lang w:eastAsia="bg-BG" w:bidi="bg-BG"/>
        </w:rPr>
        <w:t xml:space="preserve"> се </w:t>
      </w:r>
      <w:r>
        <w:rPr>
          <w:rFonts w:ascii="Times New Roman" w:eastAsia="Times New Roman" w:hAnsi="Times New Roman" w:cs="Times New Roman"/>
          <w:color w:val="000000"/>
          <w:sz w:val="24"/>
          <w:szCs w:val="24"/>
          <w:lang w:eastAsia="bg-BG" w:bidi="bg-BG"/>
        </w:rPr>
        <w:t>изме</w:t>
      </w:r>
      <w:r w:rsidRPr="0085395B">
        <w:rPr>
          <w:rFonts w:ascii="Times New Roman" w:eastAsia="Times New Roman" w:hAnsi="Times New Roman" w:cs="Times New Roman"/>
          <w:color w:val="000000"/>
          <w:sz w:val="24"/>
          <w:szCs w:val="24"/>
          <w:lang w:eastAsia="bg-BG" w:bidi="bg-BG"/>
        </w:rPr>
        <w:t>ня, както следва:</w:t>
      </w:r>
    </w:p>
    <w:p w14:paraId="44061901" w14:textId="5DBBDE36" w:rsidR="00950D87" w:rsidRPr="00950D87" w:rsidRDefault="00950D87" w:rsidP="000D1545">
      <w:pPr>
        <w:widowControl w:val="0"/>
        <w:spacing w:after="0" w:line="240" w:lineRule="auto"/>
        <w:ind w:firstLine="708"/>
        <w:jc w:val="both"/>
        <w:rPr>
          <w:rFonts w:ascii="Times New Roman" w:eastAsia="Times New Roman" w:hAnsi="Times New Roman" w:cs="Times New Roman"/>
          <w:color w:val="000000"/>
          <w:sz w:val="24"/>
          <w:szCs w:val="24"/>
          <w:lang w:eastAsia="bg-BG" w:bidi="bg-BG"/>
        </w:rPr>
      </w:pPr>
      <w:bookmarkStart w:id="2" w:name="_Hlk182813564"/>
      <w:r>
        <w:rPr>
          <w:rFonts w:ascii="Times New Roman" w:eastAsia="Times New Roman" w:hAnsi="Times New Roman" w:cs="Times New Roman"/>
          <w:color w:val="000000"/>
          <w:sz w:val="24"/>
          <w:szCs w:val="24"/>
          <w:lang w:val="en-US" w:eastAsia="bg-BG" w:bidi="bg-BG"/>
        </w:rPr>
        <w:t>(</w:t>
      </w:r>
      <w:r>
        <w:rPr>
          <w:rFonts w:ascii="Times New Roman" w:eastAsia="Times New Roman" w:hAnsi="Times New Roman" w:cs="Times New Roman"/>
          <w:color w:val="000000"/>
          <w:sz w:val="24"/>
          <w:szCs w:val="24"/>
          <w:lang w:eastAsia="bg-BG" w:bidi="bg-BG"/>
        </w:rPr>
        <w:t>2</w:t>
      </w:r>
      <w:r>
        <w:rPr>
          <w:rFonts w:ascii="Times New Roman" w:eastAsia="Times New Roman" w:hAnsi="Times New Roman" w:cs="Times New Roman"/>
          <w:color w:val="000000"/>
          <w:sz w:val="24"/>
          <w:szCs w:val="24"/>
          <w:lang w:val="en-US" w:eastAsia="bg-BG" w:bidi="bg-BG"/>
        </w:rPr>
        <w:t>)</w:t>
      </w:r>
      <w:bookmarkEnd w:id="2"/>
      <w:r>
        <w:rPr>
          <w:rFonts w:ascii="Times New Roman" w:eastAsia="Times New Roman" w:hAnsi="Times New Roman" w:cs="Times New Roman"/>
          <w:color w:val="000000"/>
          <w:sz w:val="24"/>
          <w:szCs w:val="24"/>
          <w:lang w:eastAsia="bg-BG" w:bidi="bg-BG"/>
        </w:rPr>
        <w:t xml:space="preserve"> </w:t>
      </w:r>
      <w:r w:rsidRPr="00950D87">
        <w:rPr>
          <w:rFonts w:ascii="Times New Roman" w:eastAsia="Times New Roman" w:hAnsi="Times New Roman" w:cs="Times New Roman"/>
          <w:color w:val="000000"/>
          <w:sz w:val="24"/>
          <w:szCs w:val="24"/>
          <w:lang w:eastAsia="bg-BG" w:bidi="bg-BG"/>
        </w:rPr>
        <w:t>Данъкът за ремаркета на леки и товарни автомобили с технически допустима максимална маса не повече от 3.5 тона е в следните размери:</w:t>
      </w:r>
    </w:p>
    <w:p w14:paraId="38FA16C7" w14:textId="7C3A8B98" w:rsidR="00950D87" w:rsidRPr="00950D87" w:rsidRDefault="00950D87" w:rsidP="000D1545">
      <w:pPr>
        <w:widowControl w:val="0"/>
        <w:tabs>
          <w:tab w:val="left" w:pos="650"/>
        </w:tabs>
        <w:spacing w:after="0" w:line="240" w:lineRule="auto"/>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r>
      <w:r>
        <w:rPr>
          <w:rFonts w:ascii="Times New Roman" w:eastAsia="Times New Roman" w:hAnsi="Times New Roman" w:cs="Times New Roman"/>
          <w:color w:val="000000"/>
          <w:sz w:val="24"/>
          <w:szCs w:val="24"/>
          <w:lang w:val="en-US" w:eastAsia="bg-BG" w:bidi="bg-BG"/>
        </w:rPr>
        <w:t>1</w:t>
      </w:r>
      <w:r>
        <w:rPr>
          <w:rFonts w:ascii="Times New Roman" w:eastAsia="Times New Roman" w:hAnsi="Times New Roman" w:cs="Times New Roman"/>
          <w:color w:val="000000"/>
          <w:sz w:val="24"/>
          <w:szCs w:val="24"/>
          <w:lang w:eastAsia="bg-BG" w:bidi="bg-BG"/>
        </w:rPr>
        <w:t xml:space="preserve">. </w:t>
      </w:r>
      <w:r w:rsidRPr="00950D87">
        <w:rPr>
          <w:rFonts w:ascii="Times New Roman" w:eastAsia="Times New Roman" w:hAnsi="Times New Roman" w:cs="Times New Roman"/>
          <w:color w:val="000000"/>
          <w:sz w:val="24"/>
          <w:szCs w:val="24"/>
          <w:lang w:eastAsia="bg-BG" w:bidi="bg-BG"/>
        </w:rPr>
        <w:t xml:space="preserve">товарно ремарке - </w:t>
      </w:r>
      <w:r w:rsidRPr="00950D87">
        <w:rPr>
          <w:rFonts w:ascii="Times New Roman" w:eastAsia="Times New Roman" w:hAnsi="Times New Roman" w:cs="Times New Roman"/>
          <w:b/>
          <w:bCs/>
          <w:color w:val="000000"/>
          <w:sz w:val="24"/>
          <w:szCs w:val="24"/>
          <w:lang w:eastAsia="bg-BG" w:bidi="bg-BG"/>
        </w:rPr>
        <w:t>7,</w:t>
      </w:r>
      <w:r>
        <w:rPr>
          <w:rFonts w:ascii="Times New Roman" w:eastAsia="Times New Roman" w:hAnsi="Times New Roman" w:cs="Times New Roman"/>
          <w:b/>
          <w:bCs/>
          <w:color w:val="000000"/>
          <w:sz w:val="24"/>
          <w:szCs w:val="24"/>
          <w:lang w:eastAsia="bg-BG" w:bidi="bg-BG"/>
        </w:rPr>
        <w:t>7</w:t>
      </w:r>
      <w:r w:rsidRPr="00950D87">
        <w:rPr>
          <w:rFonts w:ascii="Times New Roman" w:eastAsia="Times New Roman" w:hAnsi="Times New Roman" w:cs="Times New Roman"/>
          <w:b/>
          <w:bCs/>
          <w:color w:val="000000"/>
          <w:sz w:val="24"/>
          <w:szCs w:val="24"/>
          <w:lang w:eastAsia="bg-BG" w:bidi="bg-BG"/>
        </w:rPr>
        <w:t xml:space="preserve">0 </w:t>
      </w:r>
      <w:r w:rsidRPr="00950D87">
        <w:rPr>
          <w:rFonts w:ascii="Times New Roman" w:eastAsia="Times New Roman" w:hAnsi="Times New Roman" w:cs="Times New Roman"/>
          <w:color w:val="000000"/>
          <w:sz w:val="24"/>
          <w:szCs w:val="24"/>
          <w:lang w:eastAsia="bg-BG" w:bidi="bg-BG"/>
        </w:rPr>
        <w:t>лв.</w:t>
      </w:r>
    </w:p>
    <w:p w14:paraId="6D489AD8" w14:textId="74177778" w:rsidR="00950D87" w:rsidRPr="00950D87" w:rsidRDefault="00950D87" w:rsidP="00950D87">
      <w:pPr>
        <w:widowControl w:val="0"/>
        <w:tabs>
          <w:tab w:val="left" w:pos="678"/>
        </w:tabs>
        <w:spacing w:after="0" w:line="270"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t xml:space="preserve">2. </w:t>
      </w:r>
      <w:r w:rsidRPr="00950D87">
        <w:rPr>
          <w:rFonts w:ascii="Times New Roman" w:eastAsia="Times New Roman" w:hAnsi="Times New Roman" w:cs="Times New Roman"/>
          <w:color w:val="000000"/>
          <w:sz w:val="24"/>
          <w:szCs w:val="24"/>
          <w:lang w:eastAsia="bg-BG" w:bidi="bg-BG"/>
        </w:rPr>
        <w:t xml:space="preserve">къмпинг ремарке </w:t>
      </w:r>
      <w:r w:rsidRPr="00950D87">
        <w:rPr>
          <w:rFonts w:ascii="Times New Roman" w:eastAsia="Times New Roman" w:hAnsi="Times New Roman" w:cs="Times New Roman"/>
          <w:b/>
          <w:bCs/>
          <w:color w:val="000000"/>
          <w:sz w:val="24"/>
          <w:szCs w:val="24"/>
          <w:lang w:eastAsia="bg-BG" w:bidi="bg-BG"/>
        </w:rPr>
        <w:t>-1</w:t>
      </w:r>
      <w:r w:rsidR="0015161C">
        <w:rPr>
          <w:rFonts w:ascii="Times New Roman" w:eastAsia="Times New Roman" w:hAnsi="Times New Roman" w:cs="Times New Roman"/>
          <w:b/>
          <w:bCs/>
          <w:color w:val="000000"/>
          <w:sz w:val="24"/>
          <w:szCs w:val="24"/>
          <w:lang w:eastAsia="bg-BG" w:bidi="bg-BG"/>
        </w:rPr>
        <w:t>4</w:t>
      </w:r>
      <w:r w:rsidRPr="00950D87">
        <w:rPr>
          <w:rFonts w:ascii="Times New Roman" w:eastAsia="Times New Roman" w:hAnsi="Times New Roman" w:cs="Times New Roman"/>
          <w:b/>
          <w:bCs/>
          <w:color w:val="000000"/>
          <w:sz w:val="24"/>
          <w:szCs w:val="24"/>
          <w:lang w:eastAsia="bg-BG" w:bidi="bg-BG"/>
        </w:rPr>
        <w:t>,</w:t>
      </w:r>
      <w:r w:rsidR="0015161C">
        <w:rPr>
          <w:rFonts w:ascii="Times New Roman" w:eastAsia="Times New Roman" w:hAnsi="Times New Roman" w:cs="Times New Roman"/>
          <w:b/>
          <w:bCs/>
          <w:color w:val="000000"/>
          <w:sz w:val="24"/>
          <w:szCs w:val="24"/>
          <w:lang w:eastAsia="bg-BG" w:bidi="bg-BG"/>
        </w:rPr>
        <w:t>3</w:t>
      </w:r>
      <w:r w:rsidRPr="00950D87">
        <w:rPr>
          <w:rFonts w:ascii="Times New Roman" w:eastAsia="Times New Roman" w:hAnsi="Times New Roman" w:cs="Times New Roman"/>
          <w:b/>
          <w:bCs/>
          <w:color w:val="000000"/>
          <w:sz w:val="24"/>
          <w:szCs w:val="24"/>
          <w:lang w:eastAsia="bg-BG" w:bidi="bg-BG"/>
        </w:rPr>
        <w:t xml:space="preserve">0 </w:t>
      </w:r>
      <w:r w:rsidRPr="00950D87">
        <w:rPr>
          <w:rFonts w:ascii="Times New Roman" w:eastAsia="Times New Roman" w:hAnsi="Times New Roman" w:cs="Times New Roman"/>
          <w:color w:val="000000"/>
          <w:sz w:val="24"/>
          <w:szCs w:val="24"/>
          <w:lang w:eastAsia="bg-BG" w:bidi="bg-BG"/>
        </w:rPr>
        <w:t>лв.</w:t>
      </w:r>
    </w:p>
    <w:p w14:paraId="15694669" w14:textId="3B43EB1B" w:rsidR="00950D87" w:rsidRPr="00950D87" w:rsidRDefault="0015161C" w:rsidP="0015161C">
      <w:pPr>
        <w:widowControl w:val="0"/>
        <w:tabs>
          <w:tab w:val="left" w:pos="704"/>
        </w:tabs>
        <w:spacing w:after="0" w:line="270"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r>
      <w:r>
        <w:rPr>
          <w:rFonts w:ascii="Times New Roman" w:eastAsia="Times New Roman" w:hAnsi="Times New Roman" w:cs="Times New Roman"/>
          <w:color w:val="000000"/>
          <w:sz w:val="24"/>
          <w:szCs w:val="24"/>
          <w:lang w:val="en-US" w:eastAsia="bg-BG" w:bidi="bg-BG"/>
        </w:rPr>
        <w:t>(</w:t>
      </w:r>
      <w:r>
        <w:rPr>
          <w:rFonts w:ascii="Times New Roman" w:eastAsia="Times New Roman" w:hAnsi="Times New Roman" w:cs="Times New Roman"/>
          <w:color w:val="000000"/>
          <w:sz w:val="24"/>
          <w:szCs w:val="24"/>
          <w:lang w:eastAsia="bg-BG" w:bidi="bg-BG"/>
        </w:rPr>
        <w:t>3</w:t>
      </w:r>
      <w:r>
        <w:rPr>
          <w:rFonts w:ascii="Times New Roman" w:eastAsia="Times New Roman" w:hAnsi="Times New Roman" w:cs="Times New Roman"/>
          <w:color w:val="000000"/>
          <w:sz w:val="24"/>
          <w:szCs w:val="24"/>
          <w:lang w:val="en-US" w:eastAsia="bg-BG" w:bidi="bg-BG"/>
        </w:rPr>
        <w:t>)</w:t>
      </w:r>
      <w:r>
        <w:rPr>
          <w:rFonts w:ascii="Times New Roman" w:eastAsia="Times New Roman" w:hAnsi="Times New Roman" w:cs="Times New Roman"/>
          <w:color w:val="000000"/>
          <w:sz w:val="24"/>
          <w:szCs w:val="24"/>
          <w:lang w:eastAsia="bg-BG" w:bidi="bg-BG"/>
        </w:rPr>
        <w:t xml:space="preserve"> </w:t>
      </w:r>
      <w:r w:rsidR="00950D87" w:rsidRPr="00950D87">
        <w:rPr>
          <w:rFonts w:ascii="Times New Roman" w:eastAsia="Times New Roman" w:hAnsi="Times New Roman" w:cs="Times New Roman"/>
          <w:color w:val="000000"/>
          <w:sz w:val="24"/>
          <w:szCs w:val="24"/>
          <w:lang w:eastAsia="bg-BG" w:bidi="bg-BG"/>
        </w:rPr>
        <w:t xml:space="preserve">Данъкът за мотопеди е в размер </w:t>
      </w:r>
      <w:r w:rsidR="00950D87" w:rsidRPr="00950D87">
        <w:rPr>
          <w:rFonts w:ascii="Times New Roman" w:eastAsia="Times New Roman" w:hAnsi="Times New Roman" w:cs="Times New Roman"/>
          <w:b/>
          <w:bCs/>
          <w:color w:val="000000"/>
          <w:sz w:val="24"/>
          <w:szCs w:val="24"/>
          <w:lang w:eastAsia="bg-BG" w:bidi="bg-BG"/>
        </w:rPr>
        <w:t>1</w:t>
      </w:r>
      <w:r>
        <w:rPr>
          <w:rFonts w:ascii="Times New Roman" w:eastAsia="Times New Roman" w:hAnsi="Times New Roman" w:cs="Times New Roman"/>
          <w:b/>
          <w:bCs/>
          <w:color w:val="000000"/>
          <w:sz w:val="24"/>
          <w:szCs w:val="24"/>
          <w:lang w:eastAsia="bg-BG" w:bidi="bg-BG"/>
        </w:rPr>
        <w:t>4</w:t>
      </w:r>
      <w:r w:rsidR="00950D87" w:rsidRPr="00950D87">
        <w:rPr>
          <w:rFonts w:ascii="Times New Roman" w:eastAsia="Times New Roman" w:hAnsi="Times New Roman" w:cs="Times New Roman"/>
          <w:b/>
          <w:bCs/>
          <w:color w:val="000000"/>
          <w:sz w:val="24"/>
          <w:szCs w:val="24"/>
          <w:lang w:eastAsia="bg-BG" w:bidi="bg-BG"/>
        </w:rPr>
        <w:t>,</w:t>
      </w:r>
      <w:r>
        <w:rPr>
          <w:rFonts w:ascii="Times New Roman" w:eastAsia="Times New Roman" w:hAnsi="Times New Roman" w:cs="Times New Roman"/>
          <w:b/>
          <w:bCs/>
          <w:color w:val="000000"/>
          <w:sz w:val="24"/>
          <w:szCs w:val="24"/>
          <w:lang w:eastAsia="bg-BG" w:bidi="bg-BG"/>
        </w:rPr>
        <w:t>3</w:t>
      </w:r>
      <w:r w:rsidR="00950D87" w:rsidRPr="00950D87">
        <w:rPr>
          <w:rFonts w:ascii="Times New Roman" w:eastAsia="Times New Roman" w:hAnsi="Times New Roman" w:cs="Times New Roman"/>
          <w:b/>
          <w:bCs/>
          <w:color w:val="000000"/>
          <w:sz w:val="24"/>
          <w:szCs w:val="24"/>
          <w:lang w:eastAsia="bg-BG" w:bidi="bg-BG"/>
        </w:rPr>
        <w:t xml:space="preserve">0 </w:t>
      </w:r>
      <w:r w:rsidR="00950D87" w:rsidRPr="00950D87">
        <w:rPr>
          <w:rFonts w:ascii="Times New Roman" w:eastAsia="Times New Roman" w:hAnsi="Times New Roman" w:cs="Times New Roman"/>
          <w:color w:val="000000"/>
          <w:sz w:val="24"/>
          <w:szCs w:val="24"/>
          <w:lang w:eastAsia="bg-BG" w:bidi="bg-BG"/>
        </w:rPr>
        <w:t>лв., а за мотоциклети, както следва:</w:t>
      </w:r>
    </w:p>
    <w:p w14:paraId="02BEDA07" w14:textId="1A9E407B" w:rsidR="00950D87" w:rsidRPr="00950D87" w:rsidRDefault="0015161C" w:rsidP="0015161C">
      <w:pPr>
        <w:widowControl w:val="0"/>
        <w:tabs>
          <w:tab w:val="left" w:pos="646"/>
        </w:tabs>
        <w:spacing w:after="0" w:line="270"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t xml:space="preserve">1. </w:t>
      </w:r>
      <w:r w:rsidR="00950D87" w:rsidRPr="00950D87">
        <w:rPr>
          <w:rFonts w:ascii="Times New Roman" w:eastAsia="Times New Roman" w:hAnsi="Times New Roman" w:cs="Times New Roman"/>
          <w:color w:val="000000"/>
          <w:sz w:val="24"/>
          <w:szCs w:val="24"/>
          <w:lang w:eastAsia="bg-BG" w:bidi="bg-BG"/>
        </w:rPr>
        <w:t xml:space="preserve">до 125 куб. см включително - </w:t>
      </w:r>
      <w:r w:rsidR="00950D87" w:rsidRPr="00950D87">
        <w:rPr>
          <w:rFonts w:ascii="Times New Roman" w:eastAsia="Times New Roman" w:hAnsi="Times New Roman" w:cs="Times New Roman"/>
          <w:b/>
          <w:bCs/>
          <w:color w:val="000000"/>
          <w:sz w:val="24"/>
          <w:szCs w:val="24"/>
          <w:lang w:eastAsia="bg-BG" w:bidi="bg-BG"/>
        </w:rPr>
        <w:t>1</w:t>
      </w:r>
      <w:r w:rsidR="000C4F36">
        <w:rPr>
          <w:rFonts w:ascii="Times New Roman" w:eastAsia="Times New Roman" w:hAnsi="Times New Roman" w:cs="Times New Roman"/>
          <w:b/>
          <w:bCs/>
          <w:color w:val="000000"/>
          <w:sz w:val="24"/>
          <w:szCs w:val="24"/>
          <w:lang w:val="en-US" w:eastAsia="bg-BG" w:bidi="bg-BG"/>
        </w:rPr>
        <w:t>7</w:t>
      </w:r>
      <w:r w:rsidR="00950D87" w:rsidRPr="00950D87">
        <w:rPr>
          <w:rFonts w:ascii="Times New Roman" w:eastAsia="Times New Roman" w:hAnsi="Times New Roman" w:cs="Times New Roman"/>
          <w:b/>
          <w:bCs/>
          <w:color w:val="000000"/>
          <w:sz w:val="24"/>
          <w:szCs w:val="24"/>
          <w:lang w:eastAsia="bg-BG" w:bidi="bg-BG"/>
        </w:rPr>
        <w:t>,</w:t>
      </w:r>
      <w:r w:rsidR="000C4F36">
        <w:rPr>
          <w:rFonts w:ascii="Times New Roman" w:eastAsia="Times New Roman" w:hAnsi="Times New Roman" w:cs="Times New Roman"/>
          <w:b/>
          <w:bCs/>
          <w:color w:val="000000"/>
          <w:sz w:val="24"/>
          <w:szCs w:val="24"/>
          <w:lang w:val="en-US" w:eastAsia="bg-BG" w:bidi="bg-BG"/>
        </w:rPr>
        <w:t>6</w:t>
      </w:r>
      <w:r w:rsidR="00950D87" w:rsidRPr="00950D87">
        <w:rPr>
          <w:rFonts w:ascii="Times New Roman" w:eastAsia="Times New Roman" w:hAnsi="Times New Roman" w:cs="Times New Roman"/>
          <w:b/>
          <w:bCs/>
          <w:color w:val="000000"/>
          <w:sz w:val="24"/>
          <w:szCs w:val="24"/>
          <w:lang w:eastAsia="bg-BG" w:bidi="bg-BG"/>
        </w:rPr>
        <w:t xml:space="preserve">0 </w:t>
      </w:r>
      <w:r w:rsidR="00950D87" w:rsidRPr="00950D87">
        <w:rPr>
          <w:rFonts w:ascii="Times New Roman" w:eastAsia="Times New Roman" w:hAnsi="Times New Roman" w:cs="Times New Roman"/>
          <w:color w:val="000000"/>
          <w:sz w:val="24"/>
          <w:szCs w:val="24"/>
          <w:lang w:eastAsia="bg-BG" w:bidi="bg-BG"/>
        </w:rPr>
        <w:t>лв.</w:t>
      </w:r>
    </w:p>
    <w:p w14:paraId="6EBEF4A4" w14:textId="0A0FD3B7" w:rsidR="00950D87" w:rsidRPr="00950D87" w:rsidRDefault="0015161C" w:rsidP="0015161C">
      <w:pPr>
        <w:widowControl w:val="0"/>
        <w:tabs>
          <w:tab w:val="left" w:pos="678"/>
        </w:tabs>
        <w:spacing w:after="0" w:line="270"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t xml:space="preserve">2. </w:t>
      </w:r>
      <w:r w:rsidR="00950D87" w:rsidRPr="00950D87">
        <w:rPr>
          <w:rFonts w:ascii="Times New Roman" w:eastAsia="Times New Roman" w:hAnsi="Times New Roman" w:cs="Times New Roman"/>
          <w:color w:val="000000"/>
          <w:sz w:val="24"/>
          <w:szCs w:val="24"/>
          <w:lang w:eastAsia="bg-BG" w:bidi="bg-BG"/>
        </w:rPr>
        <w:t xml:space="preserve">над 125 до 250 куб. см включително - </w:t>
      </w:r>
      <w:r w:rsidR="00950D87" w:rsidRPr="00950D87">
        <w:rPr>
          <w:rFonts w:ascii="Times New Roman" w:eastAsia="Times New Roman" w:hAnsi="Times New Roman" w:cs="Times New Roman"/>
          <w:b/>
          <w:bCs/>
          <w:color w:val="000000"/>
          <w:sz w:val="24"/>
          <w:szCs w:val="24"/>
          <w:lang w:eastAsia="bg-BG" w:bidi="bg-BG"/>
        </w:rPr>
        <w:t>3</w:t>
      </w:r>
      <w:r w:rsidR="000C4F36">
        <w:rPr>
          <w:rFonts w:ascii="Times New Roman" w:eastAsia="Times New Roman" w:hAnsi="Times New Roman" w:cs="Times New Roman"/>
          <w:b/>
          <w:bCs/>
          <w:color w:val="000000"/>
          <w:sz w:val="24"/>
          <w:szCs w:val="24"/>
          <w:lang w:val="en-US" w:eastAsia="bg-BG" w:bidi="bg-BG"/>
        </w:rPr>
        <w:t>6</w:t>
      </w:r>
      <w:r w:rsidR="00950D87" w:rsidRPr="00950D87">
        <w:rPr>
          <w:rFonts w:ascii="Times New Roman" w:eastAsia="Times New Roman" w:hAnsi="Times New Roman" w:cs="Times New Roman"/>
          <w:b/>
          <w:bCs/>
          <w:color w:val="000000"/>
          <w:sz w:val="24"/>
          <w:szCs w:val="24"/>
          <w:lang w:eastAsia="bg-BG" w:bidi="bg-BG"/>
        </w:rPr>
        <w:t>,</w:t>
      </w:r>
      <w:r w:rsidR="000C4F36">
        <w:rPr>
          <w:rFonts w:ascii="Times New Roman" w:eastAsia="Times New Roman" w:hAnsi="Times New Roman" w:cs="Times New Roman"/>
          <w:b/>
          <w:bCs/>
          <w:color w:val="000000"/>
          <w:sz w:val="24"/>
          <w:szCs w:val="24"/>
          <w:lang w:val="en-US" w:eastAsia="bg-BG" w:bidi="bg-BG"/>
        </w:rPr>
        <w:t>3</w:t>
      </w:r>
      <w:r w:rsidR="00950D87" w:rsidRPr="00950D87">
        <w:rPr>
          <w:rFonts w:ascii="Times New Roman" w:eastAsia="Times New Roman" w:hAnsi="Times New Roman" w:cs="Times New Roman"/>
          <w:b/>
          <w:bCs/>
          <w:color w:val="000000"/>
          <w:sz w:val="24"/>
          <w:szCs w:val="24"/>
          <w:lang w:eastAsia="bg-BG" w:bidi="bg-BG"/>
        </w:rPr>
        <w:t xml:space="preserve">0 </w:t>
      </w:r>
      <w:r w:rsidR="00950D87" w:rsidRPr="00950D87">
        <w:rPr>
          <w:rFonts w:ascii="Times New Roman" w:eastAsia="Times New Roman" w:hAnsi="Times New Roman" w:cs="Times New Roman"/>
          <w:color w:val="000000"/>
          <w:sz w:val="24"/>
          <w:szCs w:val="24"/>
          <w:lang w:eastAsia="bg-BG" w:bidi="bg-BG"/>
        </w:rPr>
        <w:t>лв.</w:t>
      </w:r>
    </w:p>
    <w:p w14:paraId="2EBC16F7" w14:textId="4B532BB2" w:rsidR="00950D87" w:rsidRPr="00950D87" w:rsidRDefault="0015161C" w:rsidP="0015161C">
      <w:pPr>
        <w:widowControl w:val="0"/>
        <w:tabs>
          <w:tab w:val="left" w:pos="678"/>
        </w:tabs>
        <w:spacing w:after="0" w:line="270"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t xml:space="preserve">3. </w:t>
      </w:r>
      <w:r w:rsidR="00950D87" w:rsidRPr="00950D87">
        <w:rPr>
          <w:rFonts w:ascii="Times New Roman" w:eastAsia="Times New Roman" w:hAnsi="Times New Roman" w:cs="Times New Roman"/>
          <w:color w:val="000000"/>
          <w:sz w:val="24"/>
          <w:szCs w:val="24"/>
          <w:lang w:eastAsia="bg-BG" w:bidi="bg-BG"/>
        </w:rPr>
        <w:t xml:space="preserve">над 250 до 350 куб. см включително - </w:t>
      </w:r>
      <w:r w:rsidR="00950D87" w:rsidRPr="00950D87">
        <w:rPr>
          <w:rFonts w:ascii="Times New Roman" w:eastAsia="Times New Roman" w:hAnsi="Times New Roman" w:cs="Times New Roman"/>
          <w:b/>
          <w:bCs/>
          <w:color w:val="000000"/>
          <w:sz w:val="24"/>
          <w:szCs w:val="24"/>
          <w:lang w:eastAsia="bg-BG" w:bidi="bg-BG"/>
        </w:rPr>
        <w:t>4</w:t>
      </w:r>
      <w:r w:rsidR="000C4F36">
        <w:rPr>
          <w:rFonts w:ascii="Times New Roman" w:eastAsia="Times New Roman" w:hAnsi="Times New Roman" w:cs="Times New Roman"/>
          <w:b/>
          <w:bCs/>
          <w:color w:val="000000"/>
          <w:sz w:val="24"/>
          <w:szCs w:val="24"/>
          <w:lang w:val="en-US" w:eastAsia="bg-BG" w:bidi="bg-BG"/>
        </w:rPr>
        <w:t>7</w:t>
      </w:r>
      <w:r w:rsidR="00950D87" w:rsidRPr="00950D87">
        <w:rPr>
          <w:rFonts w:ascii="Times New Roman" w:eastAsia="Times New Roman" w:hAnsi="Times New Roman" w:cs="Times New Roman"/>
          <w:b/>
          <w:bCs/>
          <w:color w:val="000000"/>
          <w:sz w:val="24"/>
          <w:szCs w:val="24"/>
          <w:lang w:eastAsia="bg-BG" w:bidi="bg-BG"/>
        </w:rPr>
        <w:t>,</w:t>
      </w:r>
      <w:r w:rsidR="000C4F36">
        <w:rPr>
          <w:rFonts w:ascii="Times New Roman" w:eastAsia="Times New Roman" w:hAnsi="Times New Roman" w:cs="Times New Roman"/>
          <w:b/>
          <w:bCs/>
          <w:color w:val="000000"/>
          <w:sz w:val="24"/>
          <w:szCs w:val="24"/>
          <w:lang w:val="en-US" w:eastAsia="bg-BG" w:bidi="bg-BG"/>
        </w:rPr>
        <w:t>3</w:t>
      </w:r>
      <w:r w:rsidR="00950D87" w:rsidRPr="00950D87">
        <w:rPr>
          <w:rFonts w:ascii="Times New Roman" w:eastAsia="Times New Roman" w:hAnsi="Times New Roman" w:cs="Times New Roman"/>
          <w:b/>
          <w:bCs/>
          <w:color w:val="000000"/>
          <w:sz w:val="24"/>
          <w:szCs w:val="24"/>
          <w:lang w:eastAsia="bg-BG" w:bidi="bg-BG"/>
        </w:rPr>
        <w:t xml:space="preserve">0 </w:t>
      </w:r>
      <w:r w:rsidR="00950D87" w:rsidRPr="00950D87">
        <w:rPr>
          <w:rFonts w:ascii="Times New Roman" w:eastAsia="Times New Roman" w:hAnsi="Times New Roman" w:cs="Times New Roman"/>
          <w:color w:val="000000"/>
          <w:sz w:val="24"/>
          <w:szCs w:val="24"/>
          <w:lang w:eastAsia="bg-BG" w:bidi="bg-BG"/>
        </w:rPr>
        <w:t>лв.</w:t>
      </w:r>
    </w:p>
    <w:p w14:paraId="00C9D4FB" w14:textId="7009177C" w:rsidR="00950D87" w:rsidRPr="00950D87" w:rsidRDefault="0015161C" w:rsidP="0015161C">
      <w:pPr>
        <w:widowControl w:val="0"/>
        <w:tabs>
          <w:tab w:val="left" w:pos="682"/>
        </w:tabs>
        <w:spacing w:after="0" w:line="270"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t xml:space="preserve">4. </w:t>
      </w:r>
      <w:r w:rsidR="00950D87" w:rsidRPr="00950D87">
        <w:rPr>
          <w:rFonts w:ascii="Times New Roman" w:eastAsia="Times New Roman" w:hAnsi="Times New Roman" w:cs="Times New Roman"/>
          <w:color w:val="000000"/>
          <w:sz w:val="24"/>
          <w:szCs w:val="24"/>
          <w:lang w:eastAsia="bg-BG" w:bidi="bg-BG"/>
        </w:rPr>
        <w:t xml:space="preserve">над 350 до 490 куб. см включително - </w:t>
      </w:r>
      <w:r w:rsidR="000C4F36" w:rsidRPr="000C4F36">
        <w:rPr>
          <w:rFonts w:ascii="Times New Roman" w:eastAsia="Times New Roman" w:hAnsi="Times New Roman" w:cs="Times New Roman"/>
          <w:b/>
          <w:bCs/>
          <w:color w:val="000000"/>
          <w:sz w:val="24"/>
          <w:szCs w:val="24"/>
          <w:lang w:val="en-US" w:eastAsia="bg-BG" w:bidi="bg-BG"/>
        </w:rPr>
        <w:t>71</w:t>
      </w:r>
      <w:r w:rsidR="00950D87" w:rsidRPr="00950D87">
        <w:rPr>
          <w:rFonts w:ascii="Times New Roman" w:eastAsia="Times New Roman" w:hAnsi="Times New Roman" w:cs="Times New Roman"/>
          <w:b/>
          <w:bCs/>
          <w:color w:val="000000"/>
          <w:sz w:val="24"/>
          <w:szCs w:val="24"/>
          <w:lang w:eastAsia="bg-BG" w:bidi="bg-BG"/>
        </w:rPr>
        <w:t>,</w:t>
      </w:r>
      <w:r w:rsidR="000C4F36">
        <w:rPr>
          <w:rFonts w:ascii="Times New Roman" w:eastAsia="Times New Roman" w:hAnsi="Times New Roman" w:cs="Times New Roman"/>
          <w:b/>
          <w:bCs/>
          <w:color w:val="000000"/>
          <w:sz w:val="24"/>
          <w:szCs w:val="24"/>
          <w:lang w:val="en-US" w:eastAsia="bg-BG" w:bidi="bg-BG"/>
        </w:rPr>
        <w:t>5</w:t>
      </w:r>
      <w:r w:rsidR="00950D87" w:rsidRPr="00950D87">
        <w:rPr>
          <w:rFonts w:ascii="Times New Roman" w:eastAsia="Times New Roman" w:hAnsi="Times New Roman" w:cs="Times New Roman"/>
          <w:b/>
          <w:bCs/>
          <w:color w:val="000000"/>
          <w:sz w:val="24"/>
          <w:szCs w:val="24"/>
          <w:lang w:eastAsia="bg-BG" w:bidi="bg-BG"/>
        </w:rPr>
        <w:t xml:space="preserve">0 </w:t>
      </w:r>
      <w:r w:rsidR="00950D87" w:rsidRPr="00950D87">
        <w:rPr>
          <w:rFonts w:ascii="Times New Roman" w:eastAsia="Times New Roman" w:hAnsi="Times New Roman" w:cs="Times New Roman"/>
          <w:color w:val="000000"/>
          <w:sz w:val="24"/>
          <w:szCs w:val="24"/>
          <w:lang w:eastAsia="bg-BG" w:bidi="bg-BG"/>
        </w:rPr>
        <w:t>лв.</w:t>
      </w:r>
    </w:p>
    <w:p w14:paraId="59FC4D17" w14:textId="41C1198D" w:rsidR="00950D87" w:rsidRPr="00950D87" w:rsidRDefault="0015161C" w:rsidP="0015161C">
      <w:pPr>
        <w:widowControl w:val="0"/>
        <w:tabs>
          <w:tab w:val="left" w:pos="682"/>
        </w:tabs>
        <w:spacing w:after="0" w:line="270"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t xml:space="preserve">5. </w:t>
      </w:r>
      <w:r w:rsidR="00950D87" w:rsidRPr="00950D87">
        <w:rPr>
          <w:rFonts w:ascii="Times New Roman" w:eastAsia="Times New Roman" w:hAnsi="Times New Roman" w:cs="Times New Roman"/>
          <w:color w:val="000000"/>
          <w:sz w:val="24"/>
          <w:szCs w:val="24"/>
          <w:lang w:eastAsia="bg-BG" w:bidi="bg-BG"/>
        </w:rPr>
        <w:t xml:space="preserve">над 490 до 750 куб. см включително - </w:t>
      </w:r>
      <w:r w:rsidR="000C4F36">
        <w:rPr>
          <w:rFonts w:ascii="Times New Roman" w:eastAsia="Times New Roman" w:hAnsi="Times New Roman" w:cs="Times New Roman"/>
          <w:b/>
          <w:bCs/>
          <w:color w:val="000000"/>
          <w:sz w:val="24"/>
          <w:szCs w:val="24"/>
          <w:lang w:val="en-US" w:eastAsia="bg-BG" w:bidi="bg-BG"/>
        </w:rPr>
        <w:t>107</w:t>
      </w:r>
      <w:r w:rsidR="00950D87" w:rsidRPr="00950D87">
        <w:rPr>
          <w:rFonts w:ascii="Times New Roman" w:eastAsia="Times New Roman" w:hAnsi="Times New Roman" w:cs="Times New Roman"/>
          <w:b/>
          <w:bCs/>
          <w:color w:val="000000"/>
          <w:sz w:val="24"/>
          <w:szCs w:val="24"/>
          <w:lang w:eastAsia="bg-BG" w:bidi="bg-BG"/>
        </w:rPr>
        <w:t>,</w:t>
      </w:r>
      <w:r w:rsidR="000C4F36">
        <w:rPr>
          <w:rFonts w:ascii="Times New Roman" w:eastAsia="Times New Roman" w:hAnsi="Times New Roman" w:cs="Times New Roman"/>
          <w:b/>
          <w:bCs/>
          <w:color w:val="000000"/>
          <w:sz w:val="24"/>
          <w:szCs w:val="24"/>
          <w:lang w:val="en-US" w:eastAsia="bg-BG" w:bidi="bg-BG"/>
        </w:rPr>
        <w:t>8</w:t>
      </w:r>
      <w:r w:rsidR="00950D87" w:rsidRPr="00950D87">
        <w:rPr>
          <w:rFonts w:ascii="Times New Roman" w:eastAsia="Times New Roman" w:hAnsi="Times New Roman" w:cs="Times New Roman"/>
          <w:b/>
          <w:bCs/>
          <w:color w:val="000000"/>
          <w:sz w:val="24"/>
          <w:szCs w:val="24"/>
          <w:lang w:eastAsia="bg-BG" w:bidi="bg-BG"/>
        </w:rPr>
        <w:t xml:space="preserve">0 </w:t>
      </w:r>
      <w:r w:rsidR="00950D87" w:rsidRPr="00950D87">
        <w:rPr>
          <w:rFonts w:ascii="Times New Roman" w:eastAsia="Times New Roman" w:hAnsi="Times New Roman" w:cs="Times New Roman"/>
          <w:color w:val="000000"/>
          <w:sz w:val="24"/>
          <w:szCs w:val="24"/>
          <w:lang w:eastAsia="bg-BG" w:bidi="bg-BG"/>
        </w:rPr>
        <w:t>лв.</w:t>
      </w:r>
    </w:p>
    <w:p w14:paraId="3F265621" w14:textId="5A9DF1C2" w:rsidR="00950D87" w:rsidRPr="00950D87" w:rsidRDefault="0015161C" w:rsidP="0015161C">
      <w:pPr>
        <w:widowControl w:val="0"/>
        <w:tabs>
          <w:tab w:val="left" w:pos="682"/>
        </w:tabs>
        <w:spacing w:after="0" w:line="270"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t xml:space="preserve">6. </w:t>
      </w:r>
      <w:r w:rsidR="00950D87" w:rsidRPr="00950D87">
        <w:rPr>
          <w:rFonts w:ascii="Times New Roman" w:eastAsia="Times New Roman" w:hAnsi="Times New Roman" w:cs="Times New Roman"/>
          <w:color w:val="000000"/>
          <w:sz w:val="24"/>
          <w:szCs w:val="24"/>
          <w:lang w:eastAsia="bg-BG" w:bidi="bg-BG"/>
        </w:rPr>
        <w:t xml:space="preserve">над 750 куб. см - </w:t>
      </w:r>
      <w:r w:rsidR="00950D87" w:rsidRPr="00950D87">
        <w:rPr>
          <w:rFonts w:ascii="Times New Roman" w:eastAsia="Times New Roman" w:hAnsi="Times New Roman" w:cs="Times New Roman"/>
          <w:b/>
          <w:bCs/>
          <w:color w:val="000000"/>
          <w:sz w:val="24"/>
          <w:szCs w:val="24"/>
          <w:lang w:eastAsia="bg-BG" w:bidi="bg-BG"/>
        </w:rPr>
        <w:t>1</w:t>
      </w:r>
      <w:r w:rsidR="000C4F36">
        <w:rPr>
          <w:rFonts w:ascii="Times New Roman" w:eastAsia="Times New Roman" w:hAnsi="Times New Roman" w:cs="Times New Roman"/>
          <w:b/>
          <w:bCs/>
          <w:color w:val="000000"/>
          <w:sz w:val="24"/>
          <w:szCs w:val="24"/>
          <w:lang w:val="en-US" w:eastAsia="bg-BG" w:bidi="bg-BG"/>
        </w:rPr>
        <w:t>4</w:t>
      </w:r>
      <w:r w:rsidR="00950D87" w:rsidRPr="00950D87">
        <w:rPr>
          <w:rFonts w:ascii="Times New Roman" w:eastAsia="Times New Roman" w:hAnsi="Times New Roman" w:cs="Times New Roman"/>
          <w:b/>
          <w:bCs/>
          <w:color w:val="000000"/>
          <w:sz w:val="24"/>
          <w:szCs w:val="24"/>
          <w:lang w:eastAsia="bg-BG" w:bidi="bg-BG"/>
        </w:rPr>
        <w:t xml:space="preserve">3,00 </w:t>
      </w:r>
      <w:r w:rsidR="00950D87" w:rsidRPr="00950D87">
        <w:rPr>
          <w:rFonts w:ascii="Times New Roman" w:eastAsia="Times New Roman" w:hAnsi="Times New Roman" w:cs="Times New Roman"/>
          <w:color w:val="000000"/>
          <w:sz w:val="24"/>
          <w:szCs w:val="24"/>
          <w:lang w:eastAsia="bg-BG" w:bidi="bg-BG"/>
        </w:rPr>
        <w:t>лв.</w:t>
      </w:r>
    </w:p>
    <w:p w14:paraId="3CC30F13" w14:textId="7FA738AF" w:rsidR="00950D87" w:rsidRPr="00950D87" w:rsidRDefault="0015161C" w:rsidP="0015161C">
      <w:pPr>
        <w:widowControl w:val="0"/>
        <w:tabs>
          <w:tab w:val="left" w:pos="704"/>
        </w:tabs>
        <w:spacing w:after="0" w:line="270"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r>
      <w:r>
        <w:rPr>
          <w:rFonts w:ascii="Times New Roman" w:eastAsia="Times New Roman" w:hAnsi="Times New Roman" w:cs="Times New Roman"/>
          <w:color w:val="000000"/>
          <w:sz w:val="24"/>
          <w:szCs w:val="24"/>
          <w:lang w:val="en-US" w:eastAsia="bg-BG" w:bidi="bg-BG"/>
        </w:rPr>
        <w:t xml:space="preserve">(4) </w:t>
      </w:r>
      <w:r w:rsidR="00950D87" w:rsidRPr="00950D87">
        <w:rPr>
          <w:rFonts w:ascii="Times New Roman" w:eastAsia="Times New Roman" w:hAnsi="Times New Roman" w:cs="Times New Roman"/>
          <w:color w:val="000000"/>
          <w:sz w:val="24"/>
          <w:szCs w:val="24"/>
          <w:lang w:eastAsia="bg-BG" w:bidi="bg-BG"/>
        </w:rPr>
        <w:t>Данъкът за триколесно превозно средство, на база общото тегло е както следва:</w:t>
      </w:r>
    </w:p>
    <w:p w14:paraId="222612A3" w14:textId="41F4ADFA" w:rsidR="00950D87" w:rsidRPr="00950D87" w:rsidRDefault="0015161C" w:rsidP="0015161C">
      <w:pPr>
        <w:widowControl w:val="0"/>
        <w:tabs>
          <w:tab w:val="left" w:pos="653"/>
        </w:tabs>
        <w:spacing w:after="0" w:line="270"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r>
      <w:r>
        <w:rPr>
          <w:rFonts w:ascii="Times New Roman" w:eastAsia="Times New Roman" w:hAnsi="Times New Roman" w:cs="Times New Roman"/>
          <w:color w:val="000000"/>
          <w:sz w:val="24"/>
          <w:szCs w:val="24"/>
          <w:lang w:val="en-US" w:eastAsia="bg-BG" w:bidi="bg-BG"/>
        </w:rPr>
        <w:t xml:space="preserve">1. </w:t>
      </w:r>
      <w:r w:rsidR="00950D87" w:rsidRPr="00950D87">
        <w:rPr>
          <w:rFonts w:ascii="Times New Roman" w:eastAsia="Times New Roman" w:hAnsi="Times New Roman" w:cs="Times New Roman"/>
          <w:color w:val="000000"/>
          <w:sz w:val="24"/>
          <w:szCs w:val="24"/>
          <w:lang w:eastAsia="bg-BG" w:bidi="bg-BG"/>
        </w:rPr>
        <w:t xml:space="preserve">до 400 кг включително - </w:t>
      </w:r>
      <w:r w:rsidR="00950D87" w:rsidRPr="00950D87">
        <w:rPr>
          <w:rFonts w:ascii="Times New Roman" w:eastAsia="Times New Roman" w:hAnsi="Times New Roman" w:cs="Times New Roman"/>
          <w:b/>
          <w:bCs/>
          <w:color w:val="000000"/>
          <w:sz w:val="24"/>
          <w:szCs w:val="24"/>
          <w:lang w:eastAsia="bg-BG" w:bidi="bg-BG"/>
        </w:rPr>
        <w:t>5,</w:t>
      </w:r>
      <w:r w:rsidR="000C4F36">
        <w:rPr>
          <w:rFonts w:ascii="Times New Roman" w:eastAsia="Times New Roman" w:hAnsi="Times New Roman" w:cs="Times New Roman"/>
          <w:b/>
          <w:bCs/>
          <w:color w:val="000000"/>
          <w:sz w:val="24"/>
          <w:szCs w:val="24"/>
          <w:lang w:val="en-US" w:eastAsia="bg-BG" w:bidi="bg-BG"/>
        </w:rPr>
        <w:t>5</w:t>
      </w:r>
      <w:r w:rsidR="00950D87" w:rsidRPr="00950D87">
        <w:rPr>
          <w:rFonts w:ascii="Times New Roman" w:eastAsia="Times New Roman" w:hAnsi="Times New Roman" w:cs="Times New Roman"/>
          <w:b/>
          <w:bCs/>
          <w:color w:val="000000"/>
          <w:sz w:val="24"/>
          <w:szCs w:val="24"/>
          <w:lang w:eastAsia="bg-BG" w:bidi="bg-BG"/>
        </w:rPr>
        <w:t xml:space="preserve">0 </w:t>
      </w:r>
      <w:r w:rsidR="00950D87" w:rsidRPr="00950D87">
        <w:rPr>
          <w:rFonts w:ascii="Times New Roman" w:eastAsia="Times New Roman" w:hAnsi="Times New Roman" w:cs="Times New Roman"/>
          <w:color w:val="000000"/>
          <w:sz w:val="24"/>
          <w:szCs w:val="24"/>
          <w:lang w:eastAsia="bg-BG" w:bidi="bg-BG"/>
        </w:rPr>
        <w:t>лв.</w:t>
      </w:r>
    </w:p>
    <w:p w14:paraId="29A5BCAD" w14:textId="75587C19" w:rsidR="00950D87" w:rsidRPr="00950D87" w:rsidRDefault="0015161C" w:rsidP="0015161C">
      <w:pPr>
        <w:widowControl w:val="0"/>
        <w:tabs>
          <w:tab w:val="left" w:pos="678"/>
        </w:tabs>
        <w:spacing w:after="0" w:line="270"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r>
      <w:r>
        <w:rPr>
          <w:rFonts w:ascii="Times New Roman" w:eastAsia="Times New Roman" w:hAnsi="Times New Roman" w:cs="Times New Roman"/>
          <w:color w:val="000000"/>
          <w:sz w:val="24"/>
          <w:szCs w:val="24"/>
          <w:lang w:val="en-US" w:eastAsia="bg-BG" w:bidi="bg-BG"/>
        </w:rPr>
        <w:t xml:space="preserve">2. </w:t>
      </w:r>
      <w:r w:rsidR="00950D87" w:rsidRPr="00950D87">
        <w:rPr>
          <w:rFonts w:ascii="Times New Roman" w:eastAsia="Times New Roman" w:hAnsi="Times New Roman" w:cs="Times New Roman"/>
          <w:color w:val="000000"/>
          <w:sz w:val="24"/>
          <w:szCs w:val="24"/>
          <w:lang w:eastAsia="bg-BG" w:bidi="bg-BG"/>
        </w:rPr>
        <w:t xml:space="preserve">над 400 кг - </w:t>
      </w:r>
      <w:r w:rsidR="00950D87" w:rsidRPr="00950D87">
        <w:rPr>
          <w:rFonts w:ascii="Times New Roman" w:eastAsia="Times New Roman" w:hAnsi="Times New Roman" w:cs="Times New Roman"/>
          <w:b/>
          <w:bCs/>
          <w:color w:val="000000"/>
          <w:sz w:val="24"/>
          <w:szCs w:val="24"/>
          <w:lang w:eastAsia="bg-BG" w:bidi="bg-BG"/>
        </w:rPr>
        <w:t>8,</w:t>
      </w:r>
      <w:r w:rsidR="000C4F36">
        <w:rPr>
          <w:rFonts w:ascii="Times New Roman" w:eastAsia="Times New Roman" w:hAnsi="Times New Roman" w:cs="Times New Roman"/>
          <w:b/>
          <w:bCs/>
          <w:color w:val="000000"/>
          <w:sz w:val="24"/>
          <w:szCs w:val="24"/>
          <w:lang w:val="en-US" w:eastAsia="bg-BG" w:bidi="bg-BG"/>
        </w:rPr>
        <w:t>8</w:t>
      </w:r>
      <w:r w:rsidR="00950D87" w:rsidRPr="00950D87">
        <w:rPr>
          <w:rFonts w:ascii="Times New Roman" w:eastAsia="Times New Roman" w:hAnsi="Times New Roman" w:cs="Times New Roman"/>
          <w:b/>
          <w:bCs/>
          <w:color w:val="000000"/>
          <w:sz w:val="24"/>
          <w:szCs w:val="24"/>
          <w:lang w:eastAsia="bg-BG" w:bidi="bg-BG"/>
        </w:rPr>
        <w:t xml:space="preserve">0 </w:t>
      </w:r>
      <w:r w:rsidR="00950D87" w:rsidRPr="00950D87">
        <w:rPr>
          <w:rFonts w:ascii="Times New Roman" w:eastAsia="Times New Roman" w:hAnsi="Times New Roman" w:cs="Times New Roman"/>
          <w:color w:val="000000"/>
          <w:sz w:val="24"/>
          <w:szCs w:val="24"/>
          <w:lang w:eastAsia="bg-BG" w:bidi="bg-BG"/>
        </w:rPr>
        <w:t>лв.</w:t>
      </w:r>
    </w:p>
    <w:p w14:paraId="5643FAEF" w14:textId="65A2BF40" w:rsidR="00950D87" w:rsidRPr="00950D87" w:rsidRDefault="0015161C" w:rsidP="0015161C">
      <w:pPr>
        <w:widowControl w:val="0"/>
        <w:tabs>
          <w:tab w:val="left" w:pos="700"/>
        </w:tabs>
        <w:spacing w:after="0" w:line="270"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r>
      <w:r>
        <w:rPr>
          <w:rFonts w:ascii="Times New Roman" w:eastAsia="Times New Roman" w:hAnsi="Times New Roman" w:cs="Times New Roman"/>
          <w:color w:val="000000"/>
          <w:sz w:val="24"/>
          <w:szCs w:val="24"/>
          <w:lang w:val="en-US" w:eastAsia="bg-BG" w:bidi="bg-BG"/>
        </w:rPr>
        <w:t>(</w:t>
      </w:r>
      <w:r w:rsidR="000D1545">
        <w:rPr>
          <w:rFonts w:ascii="Times New Roman" w:eastAsia="Times New Roman" w:hAnsi="Times New Roman" w:cs="Times New Roman"/>
          <w:color w:val="000000"/>
          <w:sz w:val="24"/>
          <w:szCs w:val="24"/>
          <w:lang w:val="en-US" w:eastAsia="bg-BG" w:bidi="bg-BG"/>
        </w:rPr>
        <w:t>5</w:t>
      </w:r>
      <w:r>
        <w:rPr>
          <w:rFonts w:ascii="Times New Roman" w:eastAsia="Times New Roman" w:hAnsi="Times New Roman" w:cs="Times New Roman"/>
          <w:color w:val="000000"/>
          <w:sz w:val="24"/>
          <w:szCs w:val="24"/>
          <w:lang w:val="en-US" w:eastAsia="bg-BG" w:bidi="bg-BG"/>
        </w:rPr>
        <w:t xml:space="preserve">) </w:t>
      </w:r>
      <w:r w:rsidR="00950D87" w:rsidRPr="00950D87">
        <w:rPr>
          <w:rFonts w:ascii="Times New Roman" w:eastAsia="Times New Roman" w:hAnsi="Times New Roman" w:cs="Times New Roman"/>
          <w:color w:val="000000"/>
          <w:sz w:val="24"/>
          <w:szCs w:val="24"/>
          <w:lang w:eastAsia="bg-BG" w:bidi="bg-BG"/>
        </w:rPr>
        <w:t>Данъкът за автобуси се определя в зависимост от броя на местата за сядане:</w:t>
      </w:r>
    </w:p>
    <w:p w14:paraId="08FE849C" w14:textId="448E6A34" w:rsidR="00950D87" w:rsidRPr="00950D87" w:rsidRDefault="0015161C" w:rsidP="0015161C">
      <w:pPr>
        <w:widowControl w:val="0"/>
        <w:tabs>
          <w:tab w:val="left" w:pos="650"/>
        </w:tabs>
        <w:spacing w:after="0" w:line="270"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r>
      <w:r>
        <w:rPr>
          <w:rFonts w:ascii="Times New Roman" w:eastAsia="Times New Roman" w:hAnsi="Times New Roman" w:cs="Times New Roman"/>
          <w:color w:val="000000"/>
          <w:sz w:val="24"/>
          <w:szCs w:val="24"/>
          <w:lang w:val="en-US" w:eastAsia="bg-BG" w:bidi="bg-BG"/>
        </w:rPr>
        <w:t xml:space="preserve">1. </w:t>
      </w:r>
      <w:r w:rsidR="00950D87" w:rsidRPr="00950D87">
        <w:rPr>
          <w:rFonts w:ascii="Times New Roman" w:eastAsia="Times New Roman" w:hAnsi="Times New Roman" w:cs="Times New Roman"/>
          <w:color w:val="000000"/>
          <w:sz w:val="24"/>
          <w:szCs w:val="24"/>
          <w:lang w:eastAsia="bg-BG" w:bidi="bg-BG"/>
        </w:rPr>
        <w:t xml:space="preserve">до 22 места, вкл. мястото на водача - </w:t>
      </w:r>
      <w:r w:rsidR="000C4F36">
        <w:rPr>
          <w:rFonts w:ascii="Times New Roman" w:eastAsia="Times New Roman" w:hAnsi="Times New Roman" w:cs="Times New Roman"/>
          <w:b/>
          <w:bCs/>
          <w:color w:val="000000"/>
          <w:sz w:val="24"/>
          <w:szCs w:val="24"/>
          <w:lang w:val="en-US" w:eastAsia="bg-BG" w:bidi="bg-BG"/>
        </w:rPr>
        <w:t>71</w:t>
      </w:r>
      <w:r w:rsidR="00950D87" w:rsidRPr="00950D87">
        <w:rPr>
          <w:rFonts w:ascii="Times New Roman" w:eastAsia="Times New Roman" w:hAnsi="Times New Roman" w:cs="Times New Roman"/>
          <w:b/>
          <w:bCs/>
          <w:color w:val="000000"/>
          <w:sz w:val="24"/>
          <w:szCs w:val="24"/>
          <w:lang w:eastAsia="bg-BG" w:bidi="bg-BG"/>
        </w:rPr>
        <w:t>,</w:t>
      </w:r>
      <w:r w:rsidR="000C4F36">
        <w:rPr>
          <w:rFonts w:ascii="Times New Roman" w:eastAsia="Times New Roman" w:hAnsi="Times New Roman" w:cs="Times New Roman"/>
          <w:b/>
          <w:bCs/>
          <w:color w:val="000000"/>
          <w:sz w:val="24"/>
          <w:szCs w:val="24"/>
          <w:lang w:val="en-US" w:eastAsia="bg-BG" w:bidi="bg-BG"/>
        </w:rPr>
        <w:t>5</w:t>
      </w:r>
      <w:r w:rsidR="00950D87" w:rsidRPr="00950D87">
        <w:rPr>
          <w:rFonts w:ascii="Times New Roman" w:eastAsia="Times New Roman" w:hAnsi="Times New Roman" w:cs="Times New Roman"/>
          <w:b/>
          <w:bCs/>
          <w:color w:val="000000"/>
          <w:sz w:val="24"/>
          <w:szCs w:val="24"/>
          <w:lang w:eastAsia="bg-BG" w:bidi="bg-BG"/>
        </w:rPr>
        <w:t xml:space="preserve">0 </w:t>
      </w:r>
      <w:r w:rsidR="00950D87" w:rsidRPr="00950D87">
        <w:rPr>
          <w:rFonts w:ascii="Times New Roman" w:eastAsia="Times New Roman" w:hAnsi="Times New Roman" w:cs="Times New Roman"/>
          <w:color w:val="000000"/>
          <w:sz w:val="24"/>
          <w:szCs w:val="24"/>
          <w:lang w:eastAsia="bg-BG" w:bidi="bg-BG"/>
        </w:rPr>
        <w:t>лв.</w:t>
      </w:r>
    </w:p>
    <w:p w14:paraId="273209B9" w14:textId="114457E6" w:rsidR="00950D87" w:rsidRPr="00950D87" w:rsidRDefault="0015161C" w:rsidP="0015161C">
      <w:pPr>
        <w:widowControl w:val="0"/>
        <w:tabs>
          <w:tab w:val="left" w:pos="675"/>
        </w:tabs>
        <w:spacing w:after="0" w:line="270"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r>
      <w:r>
        <w:rPr>
          <w:rFonts w:ascii="Times New Roman" w:eastAsia="Times New Roman" w:hAnsi="Times New Roman" w:cs="Times New Roman"/>
          <w:color w:val="000000"/>
          <w:sz w:val="24"/>
          <w:szCs w:val="24"/>
          <w:lang w:val="en-US" w:eastAsia="bg-BG" w:bidi="bg-BG"/>
        </w:rPr>
        <w:t xml:space="preserve">2. </w:t>
      </w:r>
      <w:r w:rsidR="00950D87" w:rsidRPr="00950D87">
        <w:rPr>
          <w:rFonts w:ascii="Times New Roman" w:eastAsia="Times New Roman" w:hAnsi="Times New Roman" w:cs="Times New Roman"/>
          <w:color w:val="000000"/>
          <w:sz w:val="24"/>
          <w:szCs w:val="24"/>
          <w:lang w:eastAsia="bg-BG" w:bidi="bg-BG"/>
        </w:rPr>
        <w:t xml:space="preserve">над 22 места, вкл. мястото на водача - </w:t>
      </w:r>
      <w:r w:rsidR="00950D87" w:rsidRPr="00950D87">
        <w:rPr>
          <w:rFonts w:ascii="Times New Roman" w:eastAsia="Times New Roman" w:hAnsi="Times New Roman" w:cs="Times New Roman"/>
          <w:b/>
          <w:bCs/>
          <w:color w:val="000000"/>
          <w:sz w:val="24"/>
          <w:szCs w:val="24"/>
          <w:lang w:eastAsia="bg-BG" w:bidi="bg-BG"/>
        </w:rPr>
        <w:t>1</w:t>
      </w:r>
      <w:r w:rsidR="000C4F36">
        <w:rPr>
          <w:rFonts w:ascii="Times New Roman" w:eastAsia="Times New Roman" w:hAnsi="Times New Roman" w:cs="Times New Roman"/>
          <w:b/>
          <w:bCs/>
          <w:color w:val="000000"/>
          <w:sz w:val="24"/>
          <w:szCs w:val="24"/>
          <w:lang w:val="en-US" w:eastAsia="bg-BG" w:bidi="bg-BG"/>
        </w:rPr>
        <w:t>4</w:t>
      </w:r>
      <w:r w:rsidR="00950D87" w:rsidRPr="00950D87">
        <w:rPr>
          <w:rFonts w:ascii="Times New Roman" w:eastAsia="Times New Roman" w:hAnsi="Times New Roman" w:cs="Times New Roman"/>
          <w:b/>
          <w:bCs/>
          <w:color w:val="000000"/>
          <w:sz w:val="24"/>
          <w:szCs w:val="24"/>
          <w:lang w:eastAsia="bg-BG" w:bidi="bg-BG"/>
        </w:rPr>
        <w:t xml:space="preserve">3,00 </w:t>
      </w:r>
      <w:r w:rsidR="00950D87" w:rsidRPr="00950D87">
        <w:rPr>
          <w:rFonts w:ascii="Times New Roman" w:eastAsia="Times New Roman" w:hAnsi="Times New Roman" w:cs="Times New Roman"/>
          <w:color w:val="000000"/>
          <w:sz w:val="24"/>
          <w:szCs w:val="24"/>
          <w:lang w:eastAsia="bg-BG" w:bidi="bg-BG"/>
        </w:rPr>
        <w:t>лв.</w:t>
      </w:r>
    </w:p>
    <w:p w14:paraId="45ABC8C3" w14:textId="4165875D" w:rsidR="00950D87" w:rsidRPr="00950D87" w:rsidRDefault="0015161C" w:rsidP="0015161C">
      <w:pPr>
        <w:widowControl w:val="0"/>
        <w:tabs>
          <w:tab w:val="left" w:pos="704"/>
        </w:tabs>
        <w:spacing w:after="0" w:line="270"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r>
      <w:r>
        <w:rPr>
          <w:rFonts w:ascii="Times New Roman" w:eastAsia="Times New Roman" w:hAnsi="Times New Roman" w:cs="Times New Roman"/>
          <w:color w:val="000000"/>
          <w:sz w:val="24"/>
          <w:szCs w:val="24"/>
          <w:lang w:val="en-US" w:eastAsia="bg-BG" w:bidi="bg-BG"/>
        </w:rPr>
        <w:t>(</w:t>
      </w:r>
      <w:r w:rsidR="000D1545">
        <w:rPr>
          <w:rFonts w:ascii="Times New Roman" w:eastAsia="Times New Roman" w:hAnsi="Times New Roman" w:cs="Times New Roman"/>
          <w:color w:val="000000"/>
          <w:sz w:val="24"/>
          <w:szCs w:val="24"/>
          <w:lang w:val="en-US" w:eastAsia="bg-BG" w:bidi="bg-BG"/>
        </w:rPr>
        <w:t>6</w:t>
      </w:r>
      <w:r>
        <w:rPr>
          <w:rFonts w:ascii="Times New Roman" w:eastAsia="Times New Roman" w:hAnsi="Times New Roman" w:cs="Times New Roman"/>
          <w:color w:val="000000"/>
          <w:sz w:val="24"/>
          <w:szCs w:val="24"/>
          <w:lang w:val="en-US" w:eastAsia="bg-BG" w:bidi="bg-BG"/>
        </w:rPr>
        <w:t xml:space="preserve">) </w:t>
      </w:r>
      <w:r w:rsidR="00950D87" w:rsidRPr="00950D87">
        <w:rPr>
          <w:rFonts w:ascii="Times New Roman" w:eastAsia="Times New Roman" w:hAnsi="Times New Roman" w:cs="Times New Roman"/>
          <w:color w:val="000000"/>
          <w:sz w:val="24"/>
          <w:szCs w:val="24"/>
          <w:lang w:eastAsia="bg-BG" w:bidi="bg-BG"/>
        </w:rPr>
        <w:t xml:space="preserve">Данъкът за товарен автомобил с технически допустима максимална маса над 3,5 т, но не повече от 12 т, в размер на </w:t>
      </w:r>
      <w:r w:rsidR="00950D87" w:rsidRPr="00950D87">
        <w:rPr>
          <w:rFonts w:ascii="Times New Roman" w:eastAsia="Times New Roman" w:hAnsi="Times New Roman" w:cs="Times New Roman"/>
          <w:b/>
          <w:bCs/>
          <w:color w:val="000000"/>
          <w:sz w:val="24"/>
          <w:szCs w:val="24"/>
          <w:lang w:eastAsia="bg-BG" w:bidi="bg-BG"/>
        </w:rPr>
        <w:t>1</w:t>
      </w:r>
      <w:r w:rsidR="000C4F36">
        <w:rPr>
          <w:rFonts w:ascii="Times New Roman" w:eastAsia="Times New Roman" w:hAnsi="Times New Roman" w:cs="Times New Roman"/>
          <w:b/>
          <w:bCs/>
          <w:color w:val="000000"/>
          <w:sz w:val="24"/>
          <w:szCs w:val="24"/>
          <w:lang w:val="en-US" w:eastAsia="bg-BG" w:bidi="bg-BG"/>
        </w:rPr>
        <w:t>4</w:t>
      </w:r>
      <w:r w:rsidR="00950D87" w:rsidRPr="00950D87">
        <w:rPr>
          <w:rFonts w:ascii="Times New Roman" w:eastAsia="Times New Roman" w:hAnsi="Times New Roman" w:cs="Times New Roman"/>
          <w:b/>
          <w:bCs/>
          <w:color w:val="000000"/>
          <w:sz w:val="24"/>
          <w:szCs w:val="24"/>
          <w:lang w:eastAsia="bg-BG" w:bidi="bg-BG"/>
        </w:rPr>
        <w:t>,</w:t>
      </w:r>
      <w:r w:rsidR="000C4F36">
        <w:rPr>
          <w:rFonts w:ascii="Times New Roman" w:eastAsia="Times New Roman" w:hAnsi="Times New Roman" w:cs="Times New Roman"/>
          <w:b/>
          <w:bCs/>
          <w:color w:val="000000"/>
          <w:sz w:val="24"/>
          <w:szCs w:val="24"/>
          <w:lang w:val="en-US" w:eastAsia="bg-BG" w:bidi="bg-BG"/>
        </w:rPr>
        <w:t>3</w:t>
      </w:r>
      <w:r w:rsidR="00950D87" w:rsidRPr="00950D87">
        <w:rPr>
          <w:rFonts w:ascii="Times New Roman" w:eastAsia="Times New Roman" w:hAnsi="Times New Roman" w:cs="Times New Roman"/>
          <w:b/>
          <w:bCs/>
          <w:color w:val="000000"/>
          <w:sz w:val="24"/>
          <w:szCs w:val="24"/>
          <w:lang w:eastAsia="bg-BG" w:bidi="bg-BG"/>
        </w:rPr>
        <w:t>0 лв</w:t>
      </w:r>
      <w:r w:rsidR="00950D87" w:rsidRPr="00950D87">
        <w:rPr>
          <w:rFonts w:ascii="Times New Roman" w:eastAsia="Times New Roman" w:hAnsi="Times New Roman" w:cs="Times New Roman"/>
          <w:color w:val="000000"/>
          <w:sz w:val="24"/>
          <w:szCs w:val="24"/>
          <w:lang w:eastAsia="bg-BG" w:bidi="bg-BG"/>
        </w:rPr>
        <w:t>. за всеки започнати 750 кг. товароносимост.</w:t>
      </w:r>
    </w:p>
    <w:p w14:paraId="6A41B069" w14:textId="75AFFD6E" w:rsidR="00950D87" w:rsidRPr="00950D87" w:rsidRDefault="0015161C" w:rsidP="0015161C">
      <w:pPr>
        <w:widowControl w:val="0"/>
        <w:tabs>
          <w:tab w:val="left" w:pos="708"/>
        </w:tabs>
        <w:spacing w:after="0" w:line="270"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r>
      <w:r>
        <w:rPr>
          <w:rFonts w:ascii="Times New Roman" w:eastAsia="Times New Roman" w:hAnsi="Times New Roman" w:cs="Times New Roman"/>
          <w:color w:val="000000"/>
          <w:sz w:val="24"/>
          <w:szCs w:val="24"/>
          <w:lang w:val="en-US" w:eastAsia="bg-BG" w:bidi="bg-BG"/>
        </w:rPr>
        <w:t>(</w:t>
      </w:r>
      <w:r w:rsidR="000D1545">
        <w:rPr>
          <w:rFonts w:ascii="Times New Roman" w:eastAsia="Times New Roman" w:hAnsi="Times New Roman" w:cs="Times New Roman"/>
          <w:color w:val="000000"/>
          <w:sz w:val="24"/>
          <w:szCs w:val="24"/>
          <w:lang w:val="en-US" w:eastAsia="bg-BG" w:bidi="bg-BG"/>
        </w:rPr>
        <w:t>7</w:t>
      </w:r>
      <w:r>
        <w:rPr>
          <w:rFonts w:ascii="Times New Roman" w:eastAsia="Times New Roman" w:hAnsi="Times New Roman" w:cs="Times New Roman"/>
          <w:color w:val="000000"/>
          <w:sz w:val="24"/>
          <w:szCs w:val="24"/>
          <w:lang w:val="en-US" w:eastAsia="bg-BG" w:bidi="bg-BG"/>
        </w:rPr>
        <w:t xml:space="preserve">) </w:t>
      </w:r>
      <w:r w:rsidR="00950D87" w:rsidRPr="00950D87">
        <w:rPr>
          <w:rFonts w:ascii="Times New Roman" w:eastAsia="Times New Roman" w:hAnsi="Times New Roman" w:cs="Times New Roman"/>
          <w:color w:val="000000"/>
          <w:sz w:val="24"/>
          <w:szCs w:val="24"/>
          <w:lang w:eastAsia="bg-BG" w:bidi="bg-BG"/>
        </w:rPr>
        <w:t>Данъкът за седлови влекач и влекач за ремарке се определя в зависимост от допустимата максимална маса на състава от превозни средства, от броя на осите и вида на окачването на влекача, посочени в свидетелството за регистрация на влекача, както следва: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53"/>
        <w:gridCol w:w="1206"/>
        <w:gridCol w:w="1850"/>
        <w:gridCol w:w="2552"/>
        <w:gridCol w:w="1908"/>
      </w:tblGrid>
      <w:tr w:rsidR="00950D87" w:rsidRPr="00950D87" w14:paraId="66D8F56A" w14:textId="77777777" w:rsidTr="00827EEE">
        <w:trPr>
          <w:trHeight w:hRule="exact" w:val="1534"/>
          <w:jc w:val="center"/>
        </w:trPr>
        <w:tc>
          <w:tcPr>
            <w:tcW w:w="2153" w:type="dxa"/>
            <w:vMerge w:val="restart"/>
            <w:tcBorders>
              <w:top w:val="single" w:sz="4" w:space="0" w:color="auto"/>
              <w:left w:val="single" w:sz="4" w:space="0" w:color="auto"/>
            </w:tcBorders>
            <w:shd w:val="clear" w:color="auto" w:fill="FFFFFF"/>
            <w:vAlign w:val="center"/>
          </w:tcPr>
          <w:p w14:paraId="7519A899" w14:textId="77777777" w:rsidR="00950D87" w:rsidRPr="00950D87" w:rsidRDefault="00950D87" w:rsidP="00B556D9">
            <w:pPr>
              <w:framePr w:w="9670" w:h="3382" w:hRule="exact" w:wrap="notBeside" w:vAnchor="text" w:hAnchor="text" w:xAlign="center" w:y="7"/>
              <w:widowControl w:val="0"/>
              <w:spacing w:after="0" w:line="248" w:lineRule="exact"/>
              <w:jc w:val="center"/>
              <w:rPr>
                <w:rFonts w:ascii="Times New Roman" w:eastAsia="Times New Roman" w:hAnsi="Times New Roman" w:cs="Times New Roman"/>
                <w:b/>
                <w:bCs/>
                <w:color w:val="000000"/>
                <w:sz w:val="24"/>
                <w:szCs w:val="24"/>
                <w:lang w:eastAsia="bg-BG" w:bidi="bg-BG"/>
              </w:rPr>
            </w:pPr>
            <w:bookmarkStart w:id="3" w:name="_Hlk182815445"/>
            <w:r w:rsidRPr="00950D87">
              <w:rPr>
                <w:rFonts w:ascii="Times New Roman" w:eastAsia="Times New Roman" w:hAnsi="Times New Roman" w:cs="Times New Roman"/>
                <w:b/>
                <w:bCs/>
                <w:color w:val="000000"/>
                <w:sz w:val="19"/>
                <w:szCs w:val="19"/>
                <w:lang w:eastAsia="bg-BG" w:bidi="bg-BG"/>
              </w:rPr>
              <w:lastRenderedPageBreak/>
              <w:t xml:space="preserve">Брой оси на </w:t>
            </w:r>
            <w:proofErr w:type="spellStart"/>
            <w:r w:rsidRPr="00950D87">
              <w:rPr>
                <w:rFonts w:ascii="Times New Roman" w:eastAsia="Times New Roman" w:hAnsi="Times New Roman" w:cs="Times New Roman"/>
                <w:b/>
                <w:bCs/>
                <w:color w:val="000000"/>
                <w:sz w:val="19"/>
                <w:szCs w:val="19"/>
                <w:lang w:eastAsia="bg-BG" w:bidi="bg-BG"/>
              </w:rPr>
              <w:t>седловия</w:t>
            </w:r>
            <w:proofErr w:type="spellEnd"/>
          </w:p>
          <w:p w14:paraId="7465EA78" w14:textId="77777777" w:rsidR="00950D87" w:rsidRPr="00950D87" w:rsidRDefault="00950D87" w:rsidP="00B556D9">
            <w:pPr>
              <w:framePr w:w="9670" w:h="3382" w:hRule="exact" w:wrap="notBeside" w:vAnchor="text" w:hAnchor="text" w:xAlign="center" w:y="7"/>
              <w:widowControl w:val="0"/>
              <w:spacing w:after="0" w:line="248" w:lineRule="exact"/>
              <w:jc w:val="center"/>
              <w:rPr>
                <w:rFonts w:ascii="Times New Roman" w:eastAsia="Times New Roman" w:hAnsi="Times New Roman" w:cs="Times New Roman"/>
                <w:b/>
                <w:bCs/>
                <w:color w:val="000000"/>
                <w:sz w:val="24"/>
                <w:szCs w:val="24"/>
                <w:lang w:eastAsia="bg-BG" w:bidi="bg-BG"/>
              </w:rPr>
            </w:pPr>
            <w:r w:rsidRPr="00950D87">
              <w:rPr>
                <w:rFonts w:ascii="Times New Roman" w:eastAsia="Times New Roman" w:hAnsi="Times New Roman" w:cs="Times New Roman"/>
                <w:b/>
                <w:bCs/>
                <w:color w:val="000000"/>
                <w:sz w:val="19"/>
                <w:szCs w:val="19"/>
                <w:lang w:eastAsia="bg-BG" w:bidi="bg-BG"/>
              </w:rPr>
              <w:t>влекач/влекача за ремарке</w:t>
            </w:r>
          </w:p>
        </w:tc>
        <w:tc>
          <w:tcPr>
            <w:tcW w:w="3056" w:type="dxa"/>
            <w:gridSpan w:val="2"/>
            <w:tcBorders>
              <w:top w:val="single" w:sz="4" w:space="0" w:color="auto"/>
              <w:left w:val="single" w:sz="4" w:space="0" w:color="auto"/>
            </w:tcBorders>
            <w:shd w:val="clear" w:color="auto" w:fill="FFFFFF"/>
            <w:vAlign w:val="bottom"/>
          </w:tcPr>
          <w:p w14:paraId="04E0E539" w14:textId="77777777" w:rsidR="00950D87" w:rsidRPr="00950D87" w:rsidRDefault="00950D87" w:rsidP="00B556D9">
            <w:pPr>
              <w:framePr w:w="9670" w:h="3382" w:hRule="exact" w:wrap="notBeside" w:vAnchor="text" w:hAnchor="text" w:xAlign="center" w:y="7"/>
              <w:widowControl w:val="0"/>
              <w:spacing w:after="0" w:line="248" w:lineRule="exact"/>
              <w:jc w:val="center"/>
              <w:rPr>
                <w:rFonts w:ascii="Times New Roman" w:eastAsia="Times New Roman" w:hAnsi="Times New Roman" w:cs="Times New Roman"/>
                <w:b/>
                <w:bCs/>
                <w:color w:val="000000"/>
                <w:sz w:val="24"/>
                <w:szCs w:val="24"/>
                <w:lang w:eastAsia="bg-BG" w:bidi="bg-BG"/>
              </w:rPr>
            </w:pPr>
            <w:r w:rsidRPr="00950D87">
              <w:rPr>
                <w:rFonts w:ascii="Times New Roman" w:eastAsia="Times New Roman" w:hAnsi="Times New Roman" w:cs="Times New Roman"/>
                <w:b/>
                <w:bCs/>
                <w:color w:val="000000"/>
                <w:sz w:val="19"/>
                <w:szCs w:val="19"/>
                <w:lang w:eastAsia="bg-BG" w:bidi="bg-BG"/>
              </w:rPr>
              <w:t>Допустима максимална маса на състава от превозни средства, посочена в</w:t>
            </w:r>
          </w:p>
          <w:p w14:paraId="42C67746" w14:textId="77777777" w:rsidR="00950D87" w:rsidRPr="00950D87" w:rsidRDefault="00950D87" w:rsidP="00B556D9">
            <w:pPr>
              <w:framePr w:w="9670" w:h="3382" w:hRule="exact" w:wrap="notBeside" w:vAnchor="text" w:hAnchor="text" w:xAlign="center" w:y="7"/>
              <w:widowControl w:val="0"/>
              <w:spacing w:after="0" w:line="248" w:lineRule="exact"/>
              <w:jc w:val="center"/>
              <w:rPr>
                <w:rFonts w:ascii="Times New Roman" w:eastAsia="Times New Roman" w:hAnsi="Times New Roman" w:cs="Times New Roman"/>
                <w:b/>
                <w:bCs/>
                <w:color w:val="000000"/>
                <w:sz w:val="24"/>
                <w:szCs w:val="24"/>
                <w:lang w:eastAsia="bg-BG" w:bidi="bg-BG"/>
              </w:rPr>
            </w:pPr>
            <w:r w:rsidRPr="00950D87">
              <w:rPr>
                <w:rFonts w:ascii="Times New Roman" w:eastAsia="Times New Roman" w:hAnsi="Times New Roman" w:cs="Times New Roman"/>
                <w:b/>
                <w:bCs/>
                <w:color w:val="000000"/>
                <w:sz w:val="19"/>
                <w:szCs w:val="19"/>
                <w:lang w:eastAsia="bg-BG" w:bidi="bg-BG"/>
              </w:rPr>
              <w:t>свидетелството за</w:t>
            </w:r>
          </w:p>
          <w:p w14:paraId="52DAA1C7" w14:textId="77777777" w:rsidR="00950D87" w:rsidRPr="00950D87" w:rsidRDefault="00950D87" w:rsidP="00B556D9">
            <w:pPr>
              <w:framePr w:w="9670" w:h="3382" w:hRule="exact" w:wrap="notBeside" w:vAnchor="text" w:hAnchor="text" w:xAlign="center" w:y="7"/>
              <w:widowControl w:val="0"/>
              <w:spacing w:after="0" w:line="248" w:lineRule="exact"/>
              <w:jc w:val="center"/>
              <w:rPr>
                <w:rFonts w:ascii="Times New Roman" w:eastAsia="Times New Roman" w:hAnsi="Times New Roman" w:cs="Times New Roman"/>
                <w:b/>
                <w:bCs/>
                <w:color w:val="000000"/>
                <w:sz w:val="24"/>
                <w:szCs w:val="24"/>
                <w:lang w:eastAsia="bg-BG" w:bidi="bg-BG"/>
              </w:rPr>
            </w:pPr>
            <w:r w:rsidRPr="00950D87">
              <w:rPr>
                <w:rFonts w:ascii="Times New Roman" w:eastAsia="Times New Roman" w:hAnsi="Times New Roman" w:cs="Times New Roman"/>
                <w:b/>
                <w:bCs/>
                <w:color w:val="000000"/>
                <w:sz w:val="19"/>
                <w:szCs w:val="19"/>
                <w:lang w:eastAsia="bg-BG" w:bidi="bg-BG"/>
              </w:rPr>
              <w:t>регистрация на влекача (в тона):</w:t>
            </w:r>
          </w:p>
        </w:tc>
        <w:tc>
          <w:tcPr>
            <w:tcW w:w="4460" w:type="dxa"/>
            <w:gridSpan w:val="2"/>
            <w:tcBorders>
              <w:top w:val="single" w:sz="4" w:space="0" w:color="auto"/>
              <w:left w:val="single" w:sz="4" w:space="0" w:color="auto"/>
              <w:right w:val="single" w:sz="4" w:space="0" w:color="auto"/>
            </w:tcBorders>
            <w:shd w:val="clear" w:color="auto" w:fill="FFFFFF"/>
            <w:vAlign w:val="center"/>
          </w:tcPr>
          <w:p w14:paraId="287D37F8" w14:textId="77777777" w:rsidR="00950D87" w:rsidRPr="00950D87" w:rsidRDefault="00950D87" w:rsidP="00B556D9">
            <w:pPr>
              <w:framePr w:w="9670" w:h="3382" w:hRule="exact" w:wrap="notBeside" w:vAnchor="text" w:hAnchor="text" w:xAlign="center" w:y="7"/>
              <w:widowControl w:val="0"/>
              <w:spacing w:after="0" w:line="210" w:lineRule="exact"/>
              <w:jc w:val="center"/>
              <w:rPr>
                <w:rFonts w:ascii="Times New Roman" w:eastAsia="Times New Roman" w:hAnsi="Times New Roman" w:cs="Times New Roman"/>
                <w:b/>
                <w:bCs/>
                <w:color w:val="000000"/>
                <w:sz w:val="24"/>
                <w:szCs w:val="24"/>
                <w:lang w:eastAsia="bg-BG" w:bidi="bg-BG"/>
              </w:rPr>
            </w:pPr>
            <w:r w:rsidRPr="00950D87">
              <w:rPr>
                <w:rFonts w:ascii="Times New Roman" w:eastAsia="Times New Roman" w:hAnsi="Times New Roman" w:cs="Times New Roman"/>
                <w:b/>
                <w:bCs/>
                <w:color w:val="000000"/>
                <w:sz w:val="19"/>
                <w:szCs w:val="19"/>
                <w:lang w:eastAsia="bg-BG" w:bidi="bg-BG"/>
              </w:rPr>
              <w:t>Данък (в лева)</w:t>
            </w:r>
          </w:p>
        </w:tc>
      </w:tr>
      <w:tr w:rsidR="00950D87" w:rsidRPr="00950D87" w14:paraId="57065FF1" w14:textId="77777777" w:rsidTr="00827EEE">
        <w:trPr>
          <w:trHeight w:hRule="exact" w:val="1278"/>
          <w:jc w:val="center"/>
        </w:trPr>
        <w:tc>
          <w:tcPr>
            <w:tcW w:w="2153" w:type="dxa"/>
            <w:vMerge/>
            <w:tcBorders>
              <w:left w:val="single" w:sz="4" w:space="0" w:color="auto"/>
            </w:tcBorders>
            <w:shd w:val="clear" w:color="auto" w:fill="FFFFFF"/>
            <w:vAlign w:val="center"/>
          </w:tcPr>
          <w:p w14:paraId="2C4BD8EC" w14:textId="77777777" w:rsidR="00950D87" w:rsidRPr="00950D87" w:rsidRDefault="00950D87" w:rsidP="00B556D9">
            <w:pPr>
              <w:framePr w:w="9670" w:h="3382" w:hRule="exact" w:wrap="notBeside" w:vAnchor="text" w:hAnchor="text" w:xAlign="center" w:y="7"/>
              <w:widowControl w:val="0"/>
              <w:spacing w:after="0" w:line="240" w:lineRule="auto"/>
              <w:rPr>
                <w:rFonts w:ascii="Courier New" w:eastAsia="Courier New" w:hAnsi="Courier New" w:cs="Courier New"/>
                <w:b/>
                <w:bCs/>
                <w:color w:val="000000"/>
                <w:sz w:val="24"/>
                <w:szCs w:val="24"/>
                <w:lang w:eastAsia="bg-BG" w:bidi="bg-BG"/>
              </w:rPr>
            </w:pPr>
          </w:p>
        </w:tc>
        <w:tc>
          <w:tcPr>
            <w:tcW w:w="1206" w:type="dxa"/>
            <w:tcBorders>
              <w:top w:val="single" w:sz="4" w:space="0" w:color="auto"/>
              <w:left w:val="single" w:sz="4" w:space="0" w:color="auto"/>
            </w:tcBorders>
            <w:shd w:val="clear" w:color="auto" w:fill="FFFFFF"/>
            <w:vAlign w:val="center"/>
          </w:tcPr>
          <w:p w14:paraId="74CDA169" w14:textId="77777777" w:rsidR="00950D87" w:rsidRPr="00950D87" w:rsidRDefault="00950D87" w:rsidP="00B556D9">
            <w:pPr>
              <w:framePr w:w="9670" w:h="3382" w:hRule="exact" w:wrap="notBeside" w:vAnchor="text" w:hAnchor="text" w:xAlign="center" w:y="7"/>
              <w:widowControl w:val="0"/>
              <w:spacing w:after="0" w:line="210" w:lineRule="exact"/>
              <w:ind w:left="160"/>
              <w:rPr>
                <w:rFonts w:ascii="Times New Roman" w:eastAsia="Times New Roman" w:hAnsi="Times New Roman" w:cs="Times New Roman"/>
                <w:b/>
                <w:bCs/>
                <w:color w:val="000000"/>
                <w:sz w:val="24"/>
                <w:szCs w:val="24"/>
                <w:lang w:eastAsia="bg-BG" w:bidi="bg-BG"/>
              </w:rPr>
            </w:pPr>
            <w:r w:rsidRPr="00950D87">
              <w:rPr>
                <w:rFonts w:ascii="Times New Roman" w:eastAsia="Times New Roman" w:hAnsi="Times New Roman" w:cs="Times New Roman"/>
                <w:b/>
                <w:bCs/>
                <w:color w:val="000000"/>
                <w:sz w:val="19"/>
                <w:szCs w:val="19"/>
                <w:lang w:eastAsia="bg-BG" w:bidi="bg-BG"/>
              </w:rPr>
              <w:t>равна или</w:t>
            </w:r>
          </w:p>
          <w:p w14:paraId="0FB62485" w14:textId="77777777" w:rsidR="00950D87" w:rsidRPr="00950D87" w:rsidRDefault="00950D87" w:rsidP="00B556D9">
            <w:pPr>
              <w:framePr w:w="9670" w:h="3382" w:hRule="exact" w:wrap="notBeside" w:vAnchor="text" w:hAnchor="text" w:xAlign="center" w:y="7"/>
              <w:widowControl w:val="0"/>
              <w:spacing w:after="0" w:line="210" w:lineRule="exact"/>
              <w:ind w:left="160"/>
              <w:rPr>
                <w:rFonts w:ascii="Times New Roman" w:eastAsia="Times New Roman" w:hAnsi="Times New Roman" w:cs="Times New Roman"/>
                <w:b/>
                <w:bCs/>
                <w:color w:val="000000"/>
                <w:sz w:val="24"/>
                <w:szCs w:val="24"/>
                <w:lang w:eastAsia="bg-BG" w:bidi="bg-BG"/>
              </w:rPr>
            </w:pPr>
            <w:r w:rsidRPr="00950D87">
              <w:rPr>
                <w:rFonts w:ascii="Times New Roman" w:eastAsia="Times New Roman" w:hAnsi="Times New Roman" w:cs="Times New Roman"/>
                <w:b/>
                <w:bCs/>
                <w:color w:val="000000"/>
                <w:sz w:val="19"/>
                <w:szCs w:val="19"/>
                <w:lang w:eastAsia="bg-BG" w:bidi="bg-BG"/>
              </w:rPr>
              <w:t>повече от</w:t>
            </w:r>
          </w:p>
        </w:tc>
        <w:tc>
          <w:tcPr>
            <w:tcW w:w="1850" w:type="dxa"/>
            <w:tcBorders>
              <w:top w:val="single" w:sz="4" w:space="0" w:color="auto"/>
              <w:left w:val="single" w:sz="4" w:space="0" w:color="auto"/>
            </w:tcBorders>
            <w:shd w:val="clear" w:color="auto" w:fill="FFFFFF"/>
            <w:vAlign w:val="center"/>
          </w:tcPr>
          <w:p w14:paraId="59A3C108" w14:textId="77777777" w:rsidR="00950D87" w:rsidRPr="00950D87" w:rsidRDefault="00950D87" w:rsidP="00B556D9">
            <w:pPr>
              <w:framePr w:w="9670" w:h="3382" w:hRule="exact" w:wrap="notBeside" w:vAnchor="text" w:hAnchor="text" w:xAlign="center" w:y="7"/>
              <w:widowControl w:val="0"/>
              <w:spacing w:after="0" w:line="210" w:lineRule="exact"/>
              <w:jc w:val="center"/>
              <w:rPr>
                <w:rFonts w:ascii="Times New Roman" w:eastAsia="Times New Roman" w:hAnsi="Times New Roman" w:cs="Times New Roman"/>
                <w:b/>
                <w:bCs/>
                <w:color w:val="000000"/>
                <w:sz w:val="24"/>
                <w:szCs w:val="24"/>
                <w:lang w:eastAsia="bg-BG" w:bidi="bg-BG"/>
              </w:rPr>
            </w:pPr>
            <w:r w:rsidRPr="00950D87">
              <w:rPr>
                <w:rFonts w:ascii="Times New Roman" w:eastAsia="Times New Roman" w:hAnsi="Times New Roman" w:cs="Times New Roman"/>
                <w:b/>
                <w:bCs/>
                <w:color w:val="000000"/>
                <w:sz w:val="19"/>
                <w:szCs w:val="19"/>
                <w:lang w:eastAsia="bg-BG" w:bidi="bg-BG"/>
              </w:rPr>
              <w:t>по-малка от</w:t>
            </w:r>
          </w:p>
        </w:tc>
        <w:tc>
          <w:tcPr>
            <w:tcW w:w="2552" w:type="dxa"/>
            <w:tcBorders>
              <w:top w:val="single" w:sz="4" w:space="0" w:color="auto"/>
              <w:left w:val="single" w:sz="4" w:space="0" w:color="auto"/>
            </w:tcBorders>
            <w:shd w:val="clear" w:color="auto" w:fill="FFFFFF"/>
          </w:tcPr>
          <w:p w14:paraId="7A312B04" w14:textId="77777777" w:rsidR="00950D87" w:rsidRPr="00950D87" w:rsidRDefault="00950D87" w:rsidP="00B556D9">
            <w:pPr>
              <w:framePr w:w="9670" w:h="3382" w:hRule="exact" w:wrap="notBeside" w:vAnchor="text" w:hAnchor="text" w:xAlign="center" w:y="7"/>
              <w:widowControl w:val="0"/>
              <w:spacing w:after="0" w:line="252" w:lineRule="exact"/>
              <w:jc w:val="center"/>
              <w:rPr>
                <w:rFonts w:ascii="Times New Roman" w:eastAsia="Times New Roman" w:hAnsi="Times New Roman" w:cs="Times New Roman"/>
                <w:b/>
                <w:bCs/>
                <w:color w:val="000000"/>
                <w:sz w:val="24"/>
                <w:szCs w:val="24"/>
                <w:lang w:eastAsia="bg-BG" w:bidi="bg-BG"/>
              </w:rPr>
            </w:pPr>
            <w:r w:rsidRPr="00950D87">
              <w:rPr>
                <w:rFonts w:ascii="Times New Roman" w:eastAsia="Times New Roman" w:hAnsi="Times New Roman" w:cs="Times New Roman"/>
                <w:b/>
                <w:bCs/>
                <w:color w:val="000000"/>
                <w:sz w:val="19"/>
                <w:szCs w:val="19"/>
                <w:lang w:eastAsia="bg-BG" w:bidi="bg-BG"/>
              </w:rPr>
              <w:t>задвижваща ос/оси с</w:t>
            </w:r>
          </w:p>
          <w:p w14:paraId="4B4C33DC" w14:textId="77777777" w:rsidR="00950D87" w:rsidRPr="00950D87" w:rsidRDefault="00950D87" w:rsidP="00B556D9">
            <w:pPr>
              <w:framePr w:w="9670" w:h="3382" w:hRule="exact" w:wrap="notBeside" w:vAnchor="text" w:hAnchor="text" w:xAlign="center" w:y="7"/>
              <w:widowControl w:val="0"/>
              <w:spacing w:after="0" w:line="252" w:lineRule="exact"/>
              <w:jc w:val="center"/>
              <w:rPr>
                <w:rFonts w:ascii="Times New Roman" w:eastAsia="Times New Roman" w:hAnsi="Times New Roman" w:cs="Times New Roman"/>
                <w:b/>
                <w:bCs/>
                <w:color w:val="000000"/>
                <w:sz w:val="24"/>
                <w:szCs w:val="24"/>
                <w:lang w:eastAsia="bg-BG" w:bidi="bg-BG"/>
              </w:rPr>
            </w:pPr>
            <w:r w:rsidRPr="00950D87">
              <w:rPr>
                <w:rFonts w:ascii="Times New Roman" w:eastAsia="Times New Roman" w:hAnsi="Times New Roman" w:cs="Times New Roman"/>
                <w:b/>
                <w:bCs/>
                <w:color w:val="000000"/>
                <w:sz w:val="19"/>
                <w:szCs w:val="19"/>
                <w:lang w:eastAsia="bg-BG" w:bidi="bg-BG"/>
              </w:rPr>
              <w:t>пневматично или с</w:t>
            </w:r>
          </w:p>
          <w:p w14:paraId="456E5F0E" w14:textId="77777777" w:rsidR="00950D87" w:rsidRPr="00950D87" w:rsidRDefault="00950D87" w:rsidP="00B556D9">
            <w:pPr>
              <w:framePr w:w="9670" w:h="3382" w:hRule="exact" w:wrap="notBeside" w:vAnchor="text" w:hAnchor="text" w:xAlign="center" w:y="7"/>
              <w:widowControl w:val="0"/>
              <w:spacing w:after="0" w:line="252" w:lineRule="exact"/>
              <w:jc w:val="center"/>
              <w:rPr>
                <w:rFonts w:ascii="Times New Roman" w:eastAsia="Times New Roman" w:hAnsi="Times New Roman" w:cs="Times New Roman"/>
                <w:b/>
                <w:bCs/>
                <w:color w:val="000000"/>
                <w:sz w:val="24"/>
                <w:szCs w:val="24"/>
                <w:lang w:eastAsia="bg-BG" w:bidi="bg-BG"/>
              </w:rPr>
            </w:pPr>
            <w:r w:rsidRPr="00950D87">
              <w:rPr>
                <w:rFonts w:ascii="Times New Roman" w:eastAsia="Times New Roman" w:hAnsi="Times New Roman" w:cs="Times New Roman"/>
                <w:b/>
                <w:bCs/>
                <w:color w:val="000000"/>
                <w:sz w:val="19"/>
                <w:szCs w:val="19"/>
                <w:lang w:eastAsia="bg-BG" w:bidi="bg-BG"/>
              </w:rPr>
              <w:t>окачване, прието за</w:t>
            </w:r>
          </w:p>
          <w:p w14:paraId="364177A6" w14:textId="77777777" w:rsidR="00950D87" w:rsidRPr="00950D87" w:rsidRDefault="00950D87" w:rsidP="00B556D9">
            <w:pPr>
              <w:framePr w:w="9670" w:h="3382" w:hRule="exact" w:wrap="notBeside" w:vAnchor="text" w:hAnchor="text" w:xAlign="center" w:y="7"/>
              <w:widowControl w:val="0"/>
              <w:spacing w:after="0" w:line="252" w:lineRule="exact"/>
              <w:jc w:val="center"/>
              <w:rPr>
                <w:rFonts w:ascii="Times New Roman" w:eastAsia="Times New Roman" w:hAnsi="Times New Roman" w:cs="Times New Roman"/>
                <w:b/>
                <w:bCs/>
                <w:color w:val="000000"/>
                <w:sz w:val="24"/>
                <w:szCs w:val="24"/>
                <w:lang w:eastAsia="bg-BG" w:bidi="bg-BG"/>
              </w:rPr>
            </w:pPr>
            <w:r w:rsidRPr="00950D87">
              <w:rPr>
                <w:rFonts w:ascii="Times New Roman" w:eastAsia="Times New Roman" w:hAnsi="Times New Roman" w:cs="Times New Roman"/>
                <w:b/>
                <w:bCs/>
                <w:color w:val="000000"/>
                <w:sz w:val="19"/>
                <w:szCs w:val="19"/>
                <w:lang w:eastAsia="bg-BG" w:bidi="bg-BG"/>
              </w:rPr>
              <w:t>еквивалентно на</w:t>
            </w:r>
          </w:p>
          <w:p w14:paraId="0897F3CC" w14:textId="77777777" w:rsidR="00950D87" w:rsidRPr="00950D87" w:rsidRDefault="00950D87" w:rsidP="00B556D9">
            <w:pPr>
              <w:framePr w:w="9670" w:h="3382" w:hRule="exact" w:wrap="notBeside" w:vAnchor="text" w:hAnchor="text" w:xAlign="center" w:y="7"/>
              <w:widowControl w:val="0"/>
              <w:spacing w:after="0" w:line="252" w:lineRule="exact"/>
              <w:jc w:val="center"/>
              <w:rPr>
                <w:rFonts w:ascii="Times New Roman" w:eastAsia="Times New Roman" w:hAnsi="Times New Roman" w:cs="Times New Roman"/>
                <w:b/>
                <w:bCs/>
                <w:color w:val="000000"/>
                <w:sz w:val="24"/>
                <w:szCs w:val="24"/>
                <w:lang w:eastAsia="bg-BG" w:bidi="bg-BG"/>
              </w:rPr>
            </w:pPr>
            <w:r w:rsidRPr="00950D87">
              <w:rPr>
                <w:rFonts w:ascii="Times New Roman" w:eastAsia="Times New Roman" w:hAnsi="Times New Roman" w:cs="Times New Roman"/>
                <w:b/>
                <w:bCs/>
                <w:color w:val="000000"/>
                <w:sz w:val="19"/>
                <w:szCs w:val="19"/>
                <w:lang w:eastAsia="bg-BG" w:bidi="bg-BG"/>
              </w:rPr>
              <w:t>пневматичното</w:t>
            </w:r>
          </w:p>
        </w:tc>
        <w:tc>
          <w:tcPr>
            <w:tcW w:w="1908" w:type="dxa"/>
            <w:tcBorders>
              <w:top w:val="single" w:sz="4" w:space="0" w:color="auto"/>
              <w:left w:val="single" w:sz="4" w:space="0" w:color="auto"/>
              <w:right w:val="single" w:sz="4" w:space="0" w:color="auto"/>
            </w:tcBorders>
            <w:shd w:val="clear" w:color="auto" w:fill="FFFFFF"/>
            <w:vAlign w:val="center"/>
          </w:tcPr>
          <w:p w14:paraId="4870A071" w14:textId="77777777" w:rsidR="00950D87" w:rsidRPr="00950D87" w:rsidRDefault="00950D87" w:rsidP="00B556D9">
            <w:pPr>
              <w:framePr w:w="9670" w:h="3382" w:hRule="exact" w:wrap="notBeside" w:vAnchor="text" w:hAnchor="text" w:xAlign="center" w:y="7"/>
              <w:widowControl w:val="0"/>
              <w:spacing w:after="0" w:line="252" w:lineRule="exact"/>
              <w:ind w:left="160"/>
              <w:rPr>
                <w:rFonts w:ascii="Times New Roman" w:eastAsia="Times New Roman" w:hAnsi="Times New Roman" w:cs="Times New Roman"/>
                <w:b/>
                <w:bCs/>
                <w:color w:val="000000"/>
                <w:sz w:val="24"/>
                <w:szCs w:val="24"/>
                <w:lang w:eastAsia="bg-BG" w:bidi="bg-BG"/>
              </w:rPr>
            </w:pPr>
            <w:r w:rsidRPr="00950D87">
              <w:rPr>
                <w:rFonts w:ascii="Times New Roman" w:eastAsia="Times New Roman" w:hAnsi="Times New Roman" w:cs="Times New Roman"/>
                <w:b/>
                <w:bCs/>
                <w:color w:val="000000"/>
                <w:sz w:val="19"/>
                <w:szCs w:val="19"/>
                <w:lang w:eastAsia="bg-BG" w:bidi="bg-BG"/>
              </w:rPr>
              <w:t>други системи за</w:t>
            </w:r>
          </w:p>
          <w:p w14:paraId="23C7E5E5" w14:textId="77777777" w:rsidR="00950D87" w:rsidRPr="00950D87" w:rsidRDefault="00950D87" w:rsidP="00B556D9">
            <w:pPr>
              <w:framePr w:w="9670" w:h="3382" w:hRule="exact" w:wrap="notBeside" w:vAnchor="text" w:hAnchor="text" w:xAlign="center" w:y="7"/>
              <w:widowControl w:val="0"/>
              <w:spacing w:after="0" w:line="252" w:lineRule="exact"/>
              <w:jc w:val="center"/>
              <w:rPr>
                <w:rFonts w:ascii="Times New Roman" w:eastAsia="Times New Roman" w:hAnsi="Times New Roman" w:cs="Times New Roman"/>
                <w:b/>
                <w:bCs/>
                <w:color w:val="000000"/>
                <w:sz w:val="24"/>
                <w:szCs w:val="24"/>
                <w:lang w:eastAsia="bg-BG" w:bidi="bg-BG"/>
              </w:rPr>
            </w:pPr>
            <w:r w:rsidRPr="00950D87">
              <w:rPr>
                <w:rFonts w:ascii="Times New Roman" w:eastAsia="Times New Roman" w:hAnsi="Times New Roman" w:cs="Times New Roman"/>
                <w:b/>
                <w:bCs/>
                <w:color w:val="000000"/>
                <w:sz w:val="19"/>
                <w:szCs w:val="19"/>
                <w:lang w:eastAsia="bg-BG" w:bidi="bg-BG"/>
              </w:rPr>
              <w:t>окачване на</w:t>
            </w:r>
          </w:p>
          <w:p w14:paraId="46CB49AC" w14:textId="77777777" w:rsidR="00950D87" w:rsidRPr="00950D87" w:rsidRDefault="00950D87" w:rsidP="00B556D9">
            <w:pPr>
              <w:framePr w:w="9670" w:h="3382" w:hRule="exact" w:wrap="notBeside" w:vAnchor="text" w:hAnchor="text" w:xAlign="center" w:y="7"/>
              <w:widowControl w:val="0"/>
              <w:spacing w:after="0" w:line="252" w:lineRule="exact"/>
              <w:jc w:val="center"/>
              <w:rPr>
                <w:rFonts w:ascii="Times New Roman" w:eastAsia="Times New Roman" w:hAnsi="Times New Roman" w:cs="Times New Roman"/>
                <w:b/>
                <w:bCs/>
                <w:color w:val="000000"/>
                <w:sz w:val="24"/>
                <w:szCs w:val="24"/>
                <w:lang w:eastAsia="bg-BG" w:bidi="bg-BG"/>
              </w:rPr>
            </w:pPr>
            <w:r w:rsidRPr="00950D87">
              <w:rPr>
                <w:rFonts w:ascii="Times New Roman" w:eastAsia="Times New Roman" w:hAnsi="Times New Roman" w:cs="Times New Roman"/>
                <w:b/>
                <w:bCs/>
                <w:color w:val="000000"/>
                <w:sz w:val="19"/>
                <w:szCs w:val="19"/>
                <w:lang w:eastAsia="bg-BG" w:bidi="bg-BG"/>
              </w:rPr>
              <w:t>задвижващата</w:t>
            </w:r>
          </w:p>
          <w:p w14:paraId="7FD63042" w14:textId="77777777" w:rsidR="00950D87" w:rsidRPr="00950D87" w:rsidRDefault="00950D87" w:rsidP="00B556D9">
            <w:pPr>
              <w:framePr w:w="9670" w:h="3382" w:hRule="exact" w:wrap="notBeside" w:vAnchor="text" w:hAnchor="text" w:xAlign="center" w:y="7"/>
              <w:widowControl w:val="0"/>
              <w:spacing w:after="0" w:line="252" w:lineRule="exact"/>
              <w:jc w:val="center"/>
              <w:rPr>
                <w:rFonts w:ascii="Times New Roman" w:eastAsia="Times New Roman" w:hAnsi="Times New Roman" w:cs="Times New Roman"/>
                <w:b/>
                <w:bCs/>
                <w:color w:val="000000"/>
                <w:sz w:val="24"/>
                <w:szCs w:val="24"/>
                <w:lang w:eastAsia="bg-BG" w:bidi="bg-BG"/>
              </w:rPr>
            </w:pPr>
            <w:r w:rsidRPr="00950D87">
              <w:rPr>
                <w:rFonts w:ascii="Times New Roman" w:eastAsia="Times New Roman" w:hAnsi="Times New Roman" w:cs="Times New Roman"/>
                <w:b/>
                <w:bCs/>
                <w:color w:val="000000"/>
                <w:sz w:val="19"/>
                <w:szCs w:val="19"/>
                <w:lang w:eastAsia="bg-BG" w:bidi="bg-BG"/>
              </w:rPr>
              <w:t>ос/оси</w:t>
            </w:r>
          </w:p>
        </w:tc>
      </w:tr>
      <w:tr w:rsidR="00950D87" w:rsidRPr="00950D87" w14:paraId="2F7678FD" w14:textId="77777777" w:rsidTr="00827EEE">
        <w:trPr>
          <w:trHeight w:hRule="exact" w:val="259"/>
          <w:jc w:val="center"/>
        </w:trPr>
        <w:tc>
          <w:tcPr>
            <w:tcW w:w="2153" w:type="dxa"/>
            <w:tcBorders>
              <w:top w:val="single" w:sz="4" w:space="0" w:color="auto"/>
              <w:left w:val="single" w:sz="4" w:space="0" w:color="auto"/>
            </w:tcBorders>
            <w:shd w:val="clear" w:color="auto" w:fill="FFFFFF"/>
            <w:vAlign w:val="bottom"/>
          </w:tcPr>
          <w:p w14:paraId="2A9B8615" w14:textId="77777777" w:rsidR="00950D87" w:rsidRPr="00950D87" w:rsidRDefault="00950D87" w:rsidP="00B556D9">
            <w:pPr>
              <w:framePr w:w="9670" w:h="3382" w:hRule="exact" w:wrap="notBeside" w:vAnchor="text" w:hAnchor="text" w:xAlign="center" w:y="7"/>
              <w:widowControl w:val="0"/>
              <w:spacing w:after="0" w:line="210" w:lineRule="exact"/>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color w:val="000000"/>
                <w:sz w:val="19"/>
                <w:szCs w:val="19"/>
                <w:lang w:eastAsia="bg-BG" w:bidi="bg-BG"/>
              </w:rPr>
              <w:t>А) с две оси</w:t>
            </w:r>
          </w:p>
        </w:tc>
        <w:tc>
          <w:tcPr>
            <w:tcW w:w="1206" w:type="dxa"/>
            <w:tcBorders>
              <w:top w:val="single" w:sz="4" w:space="0" w:color="auto"/>
              <w:left w:val="single" w:sz="4" w:space="0" w:color="auto"/>
            </w:tcBorders>
            <w:shd w:val="clear" w:color="auto" w:fill="FFFFFF"/>
            <w:vAlign w:val="center"/>
          </w:tcPr>
          <w:p w14:paraId="2B738BD4" w14:textId="77777777" w:rsidR="00950D87" w:rsidRPr="00950D87" w:rsidRDefault="00950D87" w:rsidP="00B556D9">
            <w:pPr>
              <w:framePr w:w="9670" w:h="3382" w:hRule="exact" w:wrap="notBeside" w:vAnchor="text" w:hAnchor="text" w:xAlign="center" w:y="7"/>
              <w:widowControl w:val="0"/>
              <w:spacing w:after="0" w:line="210"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color w:val="000000"/>
                <w:sz w:val="19"/>
                <w:szCs w:val="19"/>
                <w:lang w:eastAsia="bg-BG" w:bidi="bg-BG"/>
              </w:rPr>
              <w:t>-</w:t>
            </w:r>
          </w:p>
        </w:tc>
        <w:tc>
          <w:tcPr>
            <w:tcW w:w="1850" w:type="dxa"/>
            <w:tcBorders>
              <w:top w:val="single" w:sz="4" w:space="0" w:color="auto"/>
              <w:left w:val="single" w:sz="4" w:space="0" w:color="auto"/>
            </w:tcBorders>
            <w:shd w:val="clear" w:color="auto" w:fill="FFFFFF"/>
            <w:vAlign w:val="bottom"/>
          </w:tcPr>
          <w:p w14:paraId="0AC80056" w14:textId="77777777" w:rsidR="00950D87" w:rsidRPr="00950D87" w:rsidRDefault="00950D87" w:rsidP="00B556D9">
            <w:pPr>
              <w:framePr w:w="9670" w:h="3382" w:hRule="exact" w:wrap="notBeside" w:vAnchor="text" w:hAnchor="text" w:xAlign="center" w:y="7"/>
              <w:widowControl w:val="0"/>
              <w:spacing w:after="0" w:line="210"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color w:val="000000"/>
                <w:sz w:val="19"/>
                <w:szCs w:val="19"/>
                <w:lang w:eastAsia="bg-BG" w:bidi="bg-BG"/>
              </w:rPr>
              <w:t>18</w:t>
            </w:r>
          </w:p>
        </w:tc>
        <w:tc>
          <w:tcPr>
            <w:tcW w:w="2552" w:type="dxa"/>
            <w:tcBorders>
              <w:top w:val="single" w:sz="4" w:space="0" w:color="auto"/>
              <w:left w:val="single" w:sz="4" w:space="0" w:color="auto"/>
            </w:tcBorders>
            <w:shd w:val="clear" w:color="auto" w:fill="FFFFFF"/>
            <w:vAlign w:val="bottom"/>
          </w:tcPr>
          <w:p w14:paraId="35C19F30" w14:textId="250E1512" w:rsidR="00950D87" w:rsidRPr="00950D87" w:rsidRDefault="00950D87" w:rsidP="00B556D9">
            <w:pPr>
              <w:framePr w:w="9670" w:h="3382" w:hRule="exact" w:wrap="notBeside" w:vAnchor="text" w:hAnchor="text" w:xAlign="center" w:y="7"/>
              <w:widowControl w:val="0"/>
              <w:spacing w:after="0" w:line="244"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b/>
                <w:bCs/>
                <w:color w:val="000000"/>
                <w:sz w:val="19"/>
                <w:szCs w:val="19"/>
                <w:lang w:eastAsia="bg-BG" w:bidi="bg-BG"/>
              </w:rPr>
              <w:t>1</w:t>
            </w:r>
            <w:r w:rsidR="000D1545" w:rsidRPr="00B556D9">
              <w:rPr>
                <w:rFonts w:ascii="Times New Roman" w:eastAsia="Times New Roman" w:hAnsi="Times New Roman" w:cs="Times New Roman"/>
                <w:b/>
                <w:bCs/>
                <w:color w:val="000000"/>
                <w:sz w:val="19"/>
                <w:szCs w:val="19"/>
                <w:lang w:val="en-US" w:eastAsia="bg-BG" w:bidi="bg-BG"/>
              </w:rPr>
              <w:t>1</w:t>
            </w:r>
            <w:r w:rsidRPr="00950D87">
              <w:rPr>
                <w:rFonts w:ascii="Times New Roman" w:eastAsia="Times New Roman" w:hAnsi="Times New Roman" w:cs="Times New Roman"/>
                <w:b/>
                <w:bCs/>
                <w:color w:val="000000"/>
                <w:sz w:val="19"/>
                <w:szCs w:val="19"/>
                <w:lang w:eastAsia="bg-BG" w:bidi="bg-BG"/>
              </w:rPr>
              <w:t>,00</w:t>
            </w:r>
          </w:p>
        </w:tc>
        <w:tc>
          <w:tcPr>
            <w:tcW w:w="1908" w:type="dxa"/>
            <w:tcBorders>
              <w:top w:val="single" w:sz="4" w:space="0" w:color="auto"/>
              <w:left w:val="single" w:sz="4" w:space="0" w:color="auto"/>
              <w:right w:val="single" w:sz="4" w:space="0" w:color="auto"/>
            </w:tcBorders>
            <w:shd w:val="clear" w:color="auto" w:fill="FFFFFF"/>
            <w:vAlign w:val="bottom"/>
          </w:tcPr>
          <w:p w14:paraId="6004B3E6" w14:textId="3D0E29AA" w:rsidR="00950D87" w:rsidRPr="00950D87" w:rsidRDefault="00950D87" w:rsidP="00B556D9">
            <w:pPr>
              <w:framePr w:w="9670" w:h="3382" w:hRule="exact" w:wrap="notBeside" w:vAnchor="text" w:hAnchor="text" w:xAlign="center" w:y="7"/>
              <w:widowControl w:val="0"/>
              <w:spacing w:after="0" w:line="244"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b/>
                <w:bCs/>
                <w:color w:val="000000"/>
                <w:sz w:val="19"/>
                <w:szCs w:val="19"/>
                <w:lang w:eastAsia="bg-BG" w:bidi="bg-BG"/>
              </w:rPr>
              <w:t>3</w:t>
            </w:r>
            <w:r w:rsidR="000D1545" w:rsidRPr="00B556D9">
              <w:rPr>
                <w:rFonts w:ascii="Times New Roman" w:eastAsia="Times New Roman" w:hAnsi="Times New Roman" w:cs="Times New Roman"/>
                <w:b/>
                <w:bCs/>
                <w:color w:val="000000"/>
                <w:sz w:val="19"/>
                <w:szCs w:val="19"/>
                <w:lang w:val="en-US" w:eastAsia="bg-BG" w:bidi="bg-BG"/>
              </w:rPr>
              <w:t>7</w:t>
            </w:r>
            <w:r w:rsidRPr="00950D87">
              <w:rPr>
                <w:rFonts w:ascii="Times New Roman" w:eastAsia="Times New Roman" w:hAnsi="Times New Roman" w:cs="Times New Roman"/>
                <w:b/>
                <w:bCs/>
                <w:color w:val="000000"/>
                <w:sz w:val="19"/>
                <w:szCs w:val="19"/>
                <w:lang w:eastAsia="bg-BG" w:bidi="bg-BG"/>
              </w:rPr>
              <w:t>,</w:t>
            </w:r>
            <w:r w:rsidR="000D1545" w:rsidRPr="00B556D9">
              <w:rPr>
                <w:rFonts w:ascii="Times New Roman" w:eastAsia="Times New Roman" w:hAnsi="Times New Roman" w:cs="Times New Roman"/>
                <w:b/>
                <w:bCs/>
                <w:color w:val="000000"/>
                <w:sz w:val="19"/>
                <w:szCs w:val="19"/>
                <w:lang w:val="en-US" w:eastAsia="bg-BG" w:bidi="bg-BG"/>
              </w:rPr>
              <w:t>4</w:t>
            </w:r>
            <w:r w:rsidRPr="00950D87">
              <w:rPr>
                <w:rFonts w:ascii="Times New Roman" w:eastAsia="Times New Roman" w:hAnsi="Times New Roman" w:cs="Times New Roman"/>
                <w:b/>
                <w:bCs/>
                <w:color w:val="000000"/>
                <w:sz w:val="19"/>
                <w:szCs w:val="19"/>
                <w:lang w:eastAsia="bg-BG" w:bidi="bg-BG"/>
              </w:rPr>
              <w:t>0</w:t>
            </w:r>
          </w:p>
        </w:tc>
      </w:tr>
      <w:tr w:rsidR="00950D87" w:rsidRPr="00950D87" w14:paraId="02EF3D60" w14:textId="77777777" w:rsidTr="00827EEE">
        <w:trPr>
          <w:trHeight w:hRule="exact" w:val="313"/>
          <w:jc w:val="center"/>
        </w:trPr>
        <w:tc>
          <w:tcPr>
            <w:tcW w:w="2153" w:type="dxa"/>
            <w:tcBorders>
              <w:top w:val="single" w:sz="4" w:space="0" w:color="auto"/>
              <w:left w:val="single" w:sz="4" w:space="0" w:color="auto"/>
              <w:bottom w:val="single" w:sz="4" w:space="0" w:color="auto"/>
            </w:tcBorders>
            <w:shd w:val="clear" w:color="auto" w:fill="FFFFFF"/>
          </w:tcPr>
          <w:p w14:paraId="6F0C541B" w14:textId="77777777" w:rsidR="00950D87" w:rsidRPr="00950D87" w:rsidRDefault="00950D87" w:rsidP="00B556D9">
            <w:pPr>
              <w:framePr w:w="9670" w:h="3382" w:hRule="exact" w:wrap="notBeside" w:vAnchor="text" w:hAnchor="text" w:xAlign="center" w:y="7"/>
              <w:widowControl w:val="0"/>
              <w:spacing w:after="0" w:line="240" w:lineRule="auto"/>
              <w:rPr>
                <w:rFonts w:ascii="Times New Roman" w:eastAsia="Courier New" w:hAnsi="Times New Roman" w:cs="Times New Roman"/>
                <w:color w:val="000000"/>
                <w:sz w:val="19"/>
                <w:szCs w:val="19"/>
                <w:lang w:eastAsia="bg-BG" w:bidi="bg-BG"/>
              </w:rPr>
            </w:pPr>
          </w:p>
        </w:tc>
        <w:tc>
          <w:tcPr>
            <w:tcW w:w="1206" w:type="dxa"/>
            <w:tcBorders>
              <w:top w:val="single" w:sz="4" w:space="0" w:color="auto"/>
              <w:left w:val="single" w:sz="4" w:space="0" w:color="auto"/>
              <w:bottom w:val="single" w:sz="4" w:space="0" w:color="auto"/>
            </w:tcBorders>
            <w:shd w:val="clear" w:color="auto" w:fill="FFFFFF"/>
            <w:vAlign w:val="center"/>
          </w:tcPr>
          <w:p w14:paraId="4703739D" w14:textId="77777777" w:rsidR="00950D87" w:rsidRPr="00950D87" w:rsidRDefault="00950D87" w:rsidP="00B556D9">
            <w:pPr>
              <w:framePr w:w="9670" w:h="3382" w:hRule="exact" w:wrap="notBeside" w:vAnchor="text" w:hAnchor="text" w:xAlign="center" w:y="7"/>
              <w:widowControl w:val="0"/>
              <w:spacing w:after="0" w:line="210"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color w:val="000000"/>
                <w:sz w:val="19"/>
                <w:szCs w:val="19"/>
                <w:lang w:eastAsia="bg-BG" w:bidi="bg-BG"/>
              </w:rPr>
              <w:t>18</w:t>
            </w:r>
          </w:p>
        </w:tc>
        <w:tc>
          <w:tcPr>
            <w:tcW w:w="1850" w:type="dxa"/>
            <w:tcBorders>
              <w:top w:val="single" w:sz="4" w:space="0" w:color="auto"/>
              <w:left w:val="single" w:sz="4" w:space="0" w:color="auto"/>
              <w:bottom w:val="single" w:sz="4" w:space="0" w:color="auto"/>
            </w:tcBorders>
            <w:shd w:val="clear" w:color="auto" w:fill="FFFFFF"/>
            <w:vAlign w:val="center"/>
          </w:tcPr>
          <w:p w14:paraId="6A7725C6" w14:textId="77777777" w:rsidR="00950D87" w:rsidRPr="00950D87" w:rsidRDefault="00950D87" w:rsidP="00B556D9">
            <w:pPr>
              <w:framePr w:w="9670" w:h="3382" w:hRule="exact" w:wrap="notBeside" w:vAnchor="text" w:hAnchor="text" w:xAlign="center" w:y="7"/>
              <w:widowControl w:val="0"/>
              <w:spacing w:after="0" w:line="210"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color w:val="000000"/>
                <w:sz w:val="19"/>
                <w:szCs w:val="19"/>
                <w:lang w:eastAsia="bg-BG" w:bidi="bg-BG"/>
              </w:rPr>
              <w:t>20</w:t>
            </w:r>
          </w:p>
        </w:tc>
        <w:tc>
          <w:tcPr>
            <w:tcW w:w="2552" w:type="dxa"/>
            <w:tcBorders>
              <w:top w:val="single" w:sz="4" w:space="0" w:color="auto"/>
              <w:left w:val="single" w:sz="4" w:space="0" w:color="auto"/>
              <w:bottom w:val="single" w:sz="4" w:space="0" w:color="auto"/>
            </w:tcBorders>
            <w:shd w:val="clear" w:color="auto" w:fill="FFFFFF"/>
            <w:vAlign w:val="center"/>
          </w:tcPr>
          <w:p w14:paraId="77F111AA" w14:textId="66B8F90E" w:rsidR="00950D87" w:rsidRPr="00950D87" w:rsidRDefault="00950D87" w:rsidP="00B556D9">
            <w:pPr>
              <w:framePr w:w="9670" w:h="3382" w:hRule="exact" w:wrap="notBeside" w:vAnchor="text" w:hAnchor="text" w:xAlign="center" w:y="7"/>
              <w:widowControl w:val="0"/>
              <w:spacing w:after="0" w:line="244"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b/>
                <w:bCs/>
                <w:color w:val="000000"/>
                <w:sz w:val="19"/>
                <w:szCs w:val="19"/>
                <w:lang w:eastAsia="bg-BG" w:bidi="bg-BG"/>
              </w:rPr>
              <w:t>3</w:t>
            </w:r>
            <w:r w:rsidR="000D1545" w:rsidRPr="00B556D9">
              <w:rPr>
                <w:rFonts w:ascii="Times New Roman" w:eastAsia="Times New Roman" w:hAnsi="Times New Roman" w:cs="Times New Roman"/>
                <w:b/>
                <w:bCs/>
                <w:color w:val="000000"/>
                <w:sz w:val="19"/>
                <w:szCs w:val="19"/>
                <w:lang w:val="en-US" w:eastAsia="bg-BG" w:bidi="bg-BG"/>
              </w:rPr>
              <w:t>7</w:t>
            </w:r>
            <w:r w:rsidRPr="00950D87">
              <w:rPr>
                <w:rFonts w:ascii="Times New Roman" w:eastAsia="Times New Roman" w:hAnsi="Times New Roman" w:cs="Times New Roman"/>
                <w:b/>
                <w:bCs/>
                <w:color w:val="000000"/>
                <w:sz w:val="19"/>
                <w:szCs w:val="19"/>
                <w:lang w:eastAsia="bg-BG" w:bidi="bg-BG"/>
              </w:rPr>
              <w:t>,</w:t>
            </w:r>
            <w:r w:rsidR="000D1545" w:rsidRPr="00B556D9">
              <w:rPr>
                <w:rFonts w:ascii="Times New Roman" w:eastAsia="Times New Roman" w:hAnsi="Times New Roman" w:cs="Times New Roman"/>
                <w:b/>
                <w:bCs/>
                <w:color w:val="000000"/>
                <w:sz w:val="19"/>
                <w:szCs w:val="19"/>
                <w:lang w:val="en-US" w:eastAsia="bg-BG" w:bidi="bg-BG"/>
              </w:rPr>
              <w:t>4</w:t>
            </w:r>
            <w:r w:rsidRPr="00950D87">
              <w:rPr>
                <w:rFonts w:ascii="Times New Roman" w:eastAsia="Times New Roman" w:hAnsi="Times New Roman" w:cs="Times New Roman"/>
                <w:b/>
                <w:bCs/>
                <w:color w:val="000000"/>
                <w:sz w:val="19"/>
                <w:szCs w:val="19"/>
                <w:lang w:eastAsia="bg-BG" w:bidi="bg-BG"/>
              </w:rPr>
              <w:t>0</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763FA6CF" w14:textId="7D13863C" w:rsidR="00950D87" w:rsidRPr="00950D87" w:rsidRDefault="00950D87" w:rsidP="00B556D9">
            <w:pPr>
              <w:framePr w:w="9670" w:h="3382" w:hRule="exact" w:wrap="notBeside" w:vAnchor="text" w:hAnchor="text" w:xAlign="center" w:y="7"/>
              <w:widowControl w:val="0"/>
              <w:spacing w:after="0" w:line="244"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b/>
                <w:bCs/>
                <w:color w:val="000000"/>
                <w:sz w:val="19"/>
                <w:szCs w:val="19"/>
                <w:lang w:eastAsia="bg-BG" w:bidi="bg-BG"/>
              </w:rPr>
              <w:t>8</w:t>
            </w:r>
            <w:r w:rsidR="000D1545" w:rsidRPr="00B556D9">
              <w:rPr>
                <w:rFonts w:ascii="Times New Roman" w:eastAsia="Times New Roman" w:hAnsi="Times New Roman" w:cs="Times New Roman"/>
                <w:b/>
                <w:bCs/>
                <w:color w:val="000000"/>
                <w:sz w:val="19"/>
                <w:szCs w:val="19"/>
                <w:lang w:val="en-US" w:eastAsia="bg-BG" w:bidi="bg-BG"/>
              </w:rPr>
              <w:t>5</w:t>
            </w:r>
            <w:r w:rsidRPr="00950D87">
              <w:rPr>
                <w:rFonts w:ascii="Times New Roman" w:eastAsia="Times New Roman" w:hAnsi="Times New Roman" w:cs="Times New Roman"/>
                <w:b/>
                <w:bCs/>
                <w:color w:val="000000"/>
                <w:sz w:val="19"/>
                <w:szCs w:val="19"/>
                <w:lang w:eastAsia="bg-BG" w:bidi="bg-BG"/>
              </w:rPr>
              <w:t>,</w:t>
            </w:r>
            <w:r w:rsidR="000D1545" w:rsidRPr="00B556D9">
              <w:rPr>
                <w:rFonts w:ascii="Times New Roman" w:eastAsia="Times New Roman" w:hAnsi="Times New Roman" w:cs="Times New Roman"/>
                <w:b/>
                <w:bCs/>
                <w:color w:val="000000"/>
                <w:sz w:val="19"/>
                <w:szCs w:val="19"/>
                <w:lang w:val="en-US" w:eastAsia="bg-BG" w:bidi="bg-BG"/>
              </w:rPr>
              <w:t>8</w:t>
            </w:r>
            <w:r w:rsidRPr="00950D87">
              <w:rPr>
                <w:rFonts w:ascii="Times New Roman" w:eastAsia="Times New Roman" w:hAnsi="Times New Roman" w:cs="Times New Roman"/>
                <w:b/>
                <w:bCs/>
                <w:color w:val="000000"/>
                <w:sz w:val="19"/>
                <w:szCs w:val="19"/>
                <w:lang w:eastAsia="bg-BG" w:bidi="bg-BG"/>
              </w:rPr>
              <w:t>0</w:t>
            </w:r>
          </w:p>
        </w:tc>
      </w:tr>
      <w:bookmarkEnd w:id="3"/>
    </w:tbl>
    <w:p w14:paraId="2F124E30" w14:textId="77777777" w:rsidR="00950D87" w:rsidRPr="00950D87" w:rsidRDefault="00950D87" w:rsidP="00B556D9">
      <w:pPr>
        <w:framePr w:w="9670" w:h="3382" w:hRule="exact" w:wrap="notBeside" w:vAnchor="text" w:hAnchor="text" w:xAlign="center" w:y="7"/>
        <w:widowControl w:val="0"/>
        <w:spacing w:after="0" w:line="240" w:lineRule="auto"/>
        <w:rPr>
          <w:rFonts w:ascii="Times New Roman" w:eastAsia="Courier New" w:hAnsi="Times New Roman" w:cs="Times New Roman"/>
          <w:color w:val="000000"/>
          <w:sz w:val="19"/>
          <w:szCs w:val="19"/>
          <w:lang w:eastAsia="bg-BG" w:bidi="bg-BG"/>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56"/>
        <w:gridCol w:w="1199"/>
        <w:gridCol w:w="1858"/>
        <w:gridCol w:w="2574"/>
        <w:gridCol w:w="1908"/>
      </w:tblGrid>
      <w:tr w:rsidR="00B556D9" w:rsidRPr="00950D87" w14:paraId="486F195D" w14:textId="77777777" w:rsidTr="00827EEE">
        <w:trPr>
          <w:trHeight w:hRule="exact" w:val="277"/>
          <w:jc w:val="center"/>
        </w:trPr>
        <w:tc>
          <w:tcPr>
            <w:tcW w:w="2156" w:type="dxa"/>
            <w:tcBorders>
              <w:top w:val="single" w:sz="4" w:space="0" w:color="auto"/>
              <w:left w:val="single" w:sz="4" w:space="0" w:color="auto"/>
            </w:tcBorders>
            <w:shd w:val="clear" w:color="auto" w:fill="FFFFFF"/>
          </w:tcPr>
          <w:p w14:paraId="5E2AC60F" w14:textId="77777777" w:rsidR="00B556D9" w:rsidRPr="00950D87" w:rsidRDefault="00B556D9" w:rsidP="00B556D9">
            <w:pPr>
              <w:framePr w:w="9695" w:wrap="notBeside" w:vAnchor="text" w:hAnchor="page" w:x="1242" w:y="3413"/>
              <w:widowControl w:val="0"/>
              <w:spacing w:after="0" w:line="240" w:lineRule="auto"/>
              <w:rPr>
                <w:rFonts w:ascii="Times New Roman" w:eastAsia="Courier New" w:hAnsi="Times New Roman" w:cs="Times New Roman"/>
                <w:color w:val="000000"/>
                <w:sz w:val="19"/>
                <w:szCs w:val="19"/>
                <w:lang w:eastAsia="bg-BG" w:bidi="bg-BG"/>
              </w:rPr>
            </w:pPr>
          </w:p>
        </w:tc>
        <w:tc>
          <w:tcPr>
            <w:tcW w:w="1199" w:type="dxa"/>
            <w:tcBorders>
              <w:top w:val="single" w:sz="4" w:space="0" w:color="auto"/>
              <w:left w:val="single" w:sz="4" w:space="0" w:color="auto"/>
            </w:tcBorders>
            <w:shd w:val="clear" w:color="auto" w:fill="FFFFFF"/>
            <w:vAlign w:val="bottom"/>
          </w:tcPr>
          <w:p w14:paraId="29FD0BDC" w14:textId="77777777" w:rsidR="00B556D9" w:rsidRPr="00950D87" w:rsidRDefault="00B556D9" w:rsidP="00B556D9">
            <w:pPr>
              <w:framePr w:w="9695" w:wrap="notBeside" w:vAnchor="text" w:hAnchor="page" w:x="1242" w:y="3413"/>
              <w:widowControl w:val="0"/>
              <w:spacing w:after="0" w:line="210"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color w:val="000000"/>
                <w:sz w:val="19"/>
                <w:szCs w:val="19"/>
                <w:lang w:eastAsia="bg-BG" w:bidi="bg-BG"/>
              </w:rPr>
              <w:t>20</w:t>
            </w:r>
          </w:p>
        </w:tc>
        <w:tc>
          <w:tcPr>
            <w:tcW w:w="1858" w:type="dxa"/>
            <w:tcBorders>
              <w:top w:val="single" w:sz="4" w:space="0" w:color="auto"/>
              <w:left w:val="single" w:sz="4" w:space="0" w:color="auto"/>
            </w:tcBorders>
            <w:shd w:val="clear" w:color="auto" w:fill="FFFFFF"/>
            <w:vAlign w:val="bottom"/>
          </w:tcPr>
          <w:p w14:paraId="6BBCCBAA" w14:textId="77777777" w:rsidR="00B556D9" w:rsidRPr="00950D87" w:rsidRDefault="00B556D9" w:rsidP="00B556D9">
            <w:pPr>
              <w:framePr w:w="9695" w:wrap="notBeside" w:vAnchor="text" w:hAnchor="page" w:x="1242" w:y="3413"/>
              <w:widowControl w:val="0"/>
              <w:spacing w:after="0" w:line="210"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color w:val="000000"/>
                <w:sz w:val="19"/>
                <w:szCs w:val="19"/>
                <w:lang w:eastAsia="bg-BG" w:bidi="bg-BG"/>
              </w:rPr>
              <w:t>22</w:t>
            </w:r>
          </w:p>
        </w:tc>
        <w:tc>
          <w:tcPr>
            <w:tcW w:w="2574" w:type="dxa"/>
            <w:tcBorders>
              <w:top w:val="single" w:sz="4" w:space="0" w:color="auto"/>
              <w:left w:val="single" w:sz="4" w:space="0" w:color="auto"/>
            </w:tcBorders>
            <w:shd w:val="clear" w:color="auto" w:fill="FFFFFF"/>
            <w:vAlign w:val="bottom"/>
          </w:tcPr>
          <w:p w14:paraId="44DE234E" w14:textId="77777777" w:rsidR="00B556D9" w:rsidRPr="00950D87" w:rsidRDefault="00B556D9" w:rsidP="00B556D9">
            <w:pPr>
              <w:framePr w:w="9695" w:wrap="notBeside" w:vAnchor="text" w:hAnchor="page" w:x="1242" w:y="3413"/>
              <w:widowControl w:val="0"/>
              <w:spacing w:after="0" w:line="244"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b/>
                <w:bCs/>
                <w:color w:val="000000"/>
                <w:sz w:val="19"/>
                <w:szCs w:val="19"/>
                <w:lang w:eastAsia="bg-BG" w:bidi="bg-BG"/>
              </w:rPr>
              <w:t>8</w:t>
            </w:r>
            <w:r w:rsidRPr="00B556D9">
              <w:rPr>
                <w:rFonts w:ascii="Times New Roman" w:eastAsia="Times New Roman" w:hAnsi="Times New Roman" w:cs="Times New Roman"/>
                <w:b/>
                <w:bCs/>
                <w:color w:val="000000"/>
                <w:sz w:val="19"/>
                <w:szCs w:val="19"/>
                <w:lang w:val="en-US" w:eastAsia="bg-BG" w:bidi="bg-BG"/>
              </w:rPr>
              <w:t>5</w:t>
            </w:r>
            <w:r w:rsidRPr="00950D87">
              <w:rPr>
                <w:rFonts w:ascii="Times New Roman" w:eastAsia="Times New Roman" w:hAnsi="Times New Roman" w:cs="Times New Roman"/>
                <w:b/>
                <w:bCs/>
                <w:color w:val="000000"/>
                <w:sz w:val="19"/>
                <w:szCs w:val="19"/>
                <w:lang w:eastAsia="bg-BG" w:bidi="bg-BG"/>
              </w:rPr>
              <w:t>,</w:t>
            </w:r>
            <w:r w:rsidRPr="00B556D9">
              <w:rPr>
                <w:rFonts w:ascii="Times New Roman" w:eastAsia="Times New Roman" w:hAnsi="Times New Roman" w:cs="Times New Roman"/>
                <w:b/>
                <w:bCs/>
                <w:color w:val="000000"/>
                <w:sz w:val="19"/>
                <w:szCs w:val="19"/>
                <w:lang w:val="en-US" w:eastAsia="bg-BG" w:bidi="bg-BG"/>
              </w:rPr>
              <w:t>8</w:t>
            </w:r>
            <w:r w:rsidRPr="00950D87">
              <w:rPr>
                <w:rFonts w:ascii="Times New Roman" w:eastAsia="Times New Roman" w:hAnsi="Times New Roman" w:cs="Times New Roman"/>
                <w:b/>
                <w:bCs/>
                <w:color w:val="000000"/>
                <w:sz w:val="19"/>
                <w:szCs w:val="19"/>
                <w:lang w:eastAsia="bg-BG" w:bidi="bg-BG"/>
              </w:rPr>
              <w:t>0</w:t>
            </w:r>
          </w:p>
        </w:tc>
        <w:tc>
          <w:tcPr>
            <w:tcW w:w="1908" w:type="dxa"/>
            <w:tcBorders>
              <w:top w:val="single" w:sz="4" w:space="0" w:color="auto"/>
              <w:left w:val="single" w:sz="4" w:space="0" w:color="auto"/>
              <w:right w:val="single" w:sz="4" w:space="0" w:color="auto"/>
            </w:tcBorders>
            <w:shd w:val="clear" w:color="auto" w:fill="FFFFFF"/>
            <w:vAlign w:val="bottom"/>
          </w:tcPr>
          <w:p w14:paraId="18FD4C91" w14:textId="77777777" w:rsidR="00B556D9" w:rsidRPr="00950D87" w:rsidRDefault="00B556D9" w:rsidP="00B556D9">
            <w:pPr>
              <w:framePr w:w="9695" w:wrap="notBeside" w:vAnchor="text" w:hAnchor="page" w:x="1242" w:y="3413"/>
              <w:widowControl w:val="0"/>
              <w:spacing w:after="0" w:line="244"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b/>
                <w:bCs/>
                <w:color w:val="000000"/>
                <w:sz w:val="19"/>
                <w:szCs w:val="19"/>
                <w:lang w:eastAsia="bg-BG" w:bidi="bg-BG"/>
              </w:rPr>
              <w:t>1</w:t>
            </w:r>
            <w:r w:rsidRPr="00B556D9">
              <w:rPr>
                <w:rFonts w:ascii="Times New Roman" w:eastAsia="Times New Roman" w:hAnsi="Times New Roman" w:cs="Times New Roman"/>
                <w:b/>
                <w:bCs/>
                <w:color w:val="000000"/>
                <w:sz w:val="19"/>
                <w:szCs w:val="19"/>
                <w:lang w:val="en-US" w:eastAsia="bg-BG" w:bidi="bg-BG"/>
              </w:rPr>
              <w:t>95</w:t>
            </w:r>
            <w:r w:rsidRPr="00950D87">
              <w:rPr>
                <w:rFonts w:ascii="Times New Roman" w:eastAsia="Times New Roman" w:hAnsi="Times New Roman" w:cs="Times New Roman"/>
                <w:b/>
                <w:bCs/>
                <w:color w:val="000000"/>
                <w:sz w:val="19"/>
                <w:szCs w:val="19"/>
                <w:lang w:eastAsia="bg-BG" w:bidi="bg-BG"/>
              </w:rPr>
              <w:t>,</w:t>
            </w:r>
            <w:r w:rsidRPr="00B556D9">
              <w:rPr>
                <w:rFonts w:ascii="Times New Roman" w:eastAsia="Times New Roman" w:hAnsi="Times New Roman" w:cs="Times New Roman"/>
                <w:b/>
                <w:bCs/>
                <w:color w:val="000000"/>
                <w:sz w:val="19"/>
                <w:szCs w:val="19"/>
                <w:lang w:val="en-US" w:eastAsia="bg-BG" w:bidi="bg-BG"/>
              </w:rPr>
              <w:t>8</w:t>
            </w:r>
            <w:r w:rsidRPr="00950D87">
              <w:rPr>
                <w:rFonts w:ascii="Times New Roman" w:eastAsia="Times New Roman" w:hAnsi="Times New Roman" w:cs="Times New Roman"/>
                <w:b/>
                <w:bCs/>
                <w:color w:val="000000"/>
                <w:sz w:val="19"/>
                <w:szCs w:val="19"/>
                <w:lang w:eastAsia="bg-BG" w:bidi="bg-BG"/>
              </w:rPr>
              <w:t>0</w:t>
            </w:r>
          </w:p>
        </w:tc>
      </w:tr>
      <w:tr w:rsidR="00B556D9" w:rsidRPr="00950D87" w14:paraId="58E87F4C" w14:textId="77777777" w:rsidTr="00827EEE">
        <w:trPr>
          <w:trHeight w:hRule="exact" w:val="263"/>
          <w:jc w:val="center"/>
        </w:trPr>
        <w:tc>
          <w:tcPr>
            <w:tcW w:w="2156" w:type="dxa"/>
            <w:tcBorders>
              <w:top w:val="single" w:sz="4" w:space="0" w:color="auto"/>
              <w:left w:val="single" w:sz="4" w:space="0" w:color="auto"/>
            </w:tcBorders>
            <w:shd w:val="clear" w:color="auto" w:fill="FFFFFF"/>
          </w:tcPr>
          <w:p w14:paraId="692CD196" w14:textId="77777777" w:rsidR="00B556D9" w:rsidRPr="00950D87" w:rsidRDefault="00B556D9" w:rsidP="00B556D9">
            <w:pPr>
              <w:framePr w:w="9695" w:wrap="notBeside" w:vAnchor="text" w:hAnchor="page" w:x="1242" w:y="3413"/>
              <w:widowControl w:val="0"/>
              <w:spacing w:after="0" w:line="240" w:lineRule="auto"/>
              <w:rPr>
                <w:rFonts w:ascii="Times New Roman" w:eastAsia="Courier New" w:hAnsi="Times New Roman" w:cs="Times New Roman"/>
                <w:color w:val="000000"/>
                <w:sz w:val="19"/>
                <w:szCs w:val="19"/>
                <w:lang w:eastAsia="bg-BG" w:bidi="bg-BG"/>
              </w:rPr>
            </w:pPr>
          </w:p>
        </w:tc>
        <w:tc>
          <w:tcPr>
            <w:tcW w:w="1199" w:type="dxa"/>
            <w:tcBorders>
              <w:top w:val="single" w:sz="4" w:space="0" w:color="auto"/>
              <w:left w:val="single" w:sz="4" w:space="0" w:color="auto"/>
            </w:tcBorders>
            <w:shd w:val="clear" w:color="auto" w:fill="FFFFFF"/>
            <w:vAlign w:val="bottom"/>
          </w:tcPr>
          <w:p w14:paraId="7771484C" w14:textId="77777777" w:rsidR="00B556D9" w:rsidRPr="00950D87" w:rsidRDefault="00B556D9" w:rsidP="00B556D9">
            <w:pPr>
              <w:framePr w:w="9695" w:wrap="notBeside" w:vAnchor="text" w:hAnchor="page" w:x="1242" w:y="3413"/>
              <w:widowControl w:val="0"/>
              <w:spacing w:after="0" w:line="210"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color w:val="000000"/>
                <w:sz w:val="19"/>
                <w:szCs w:val="19"/>
                <w:lang w:eastAsia="bg-BG" w:bidi="bg-BG"/>
              </w:rPr>
              <w:t>22</w:t>
            </w:r>
          </w:p>
        </w:tc>
        <w:tc>
          <w:tcPr>
            <w:tcW w:w="1858" w:type="dxa"/>
            <w:tcBorders>
              <w:top w:val="single" w:sz="4" w:space="0" w:color="auto"/>
              <w:left w:val="single" w:sz="4" w:space="0" w:color="auto"/>
            </w:tcBorders>
            <w:shd w:val="clear" w:color="auto" w:fill="FFFFFF"/>
            <w:vAlign w:val="bottom"/>
          </w:tcPr>
          <w:p w14:paraId="4FEF7F86" w14:textId="77777777" w:rsidR="00B556D9" w:rsidRPr="00950D87" w:rsidRDefault="00B556D9" w:rsidP="00B556D9">
            <w:pPr>
              <w:framePr w:w="9695" w:wrap="notBeside" w:vAnchor="text" w:hAnchor="page" w:x="1242" w:y="3413"/>
              <w:widowControl w:val="0"/>
              <w:spacing w:after="0" w:line="210"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color w:val="000000"/>
                <w:sz w:val="19"/>
                <w:szCs w:val="19"/>
                <w:lang w:eastAsia="bg-BG" w:bidi="bg-BG"/>
              </w:rPr>
              <w:t>25</w:t>
            </w:r>
          </w:p>
        </w:tc>
        <w:tc>
          <w:tcPr>
            <w:tcW w:w="2574" w:type="dxa"/>
            <w:tcBorders>
              <w:top w:val="single" w:sz="4" w:space="0" w:color="auto"/>
              <w:left w:val="single" w:sz="4" w:space="0" w:color="auto"/>
            </w:tcBorders>
            <w:shd w:val="clear" w:color="auto" w:fill="FFFFFF"/>
            <w:vAlign w:val="bottom"/>
          </w:tcPr>
          <w:p w14:paraId="31FC1185" w14:textId="77777777" w:rsidR="00B556D9" w:rsidRPr="00950D87" w:rsidRDefault="00B556D9" w:rsidP="00B556D9">
            <w:pPr>
              <w:framePr w:w="9695" w:wrap="notBeside" w:vAnchor="text" w:hAnchor="page" w:x="1242" w:y="3413"/>
              <w:widowControl w:val="0"/>
              <w:spacing w:after="0" w:line="244"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b/>
                <w:bCs/>
                <w:color w:val="000000"/>
                <w:sz w:val="19"/>
                <w:szCs w:val="19"/>
                <w:lang w:eastAsia="bg-BG" w:bidi="bg-BG"/>
              </w:rPr>
              <w:t>2</w:t>
            </w:r>
            <w:r w:rsidRPr="00B556D9">
              <w:rPr>
                <w:rFonts w:ascii="Times New Roman" w:eastAsia="Times New Roman" w:hAnsi="Times New Roman" w:cs="Times New Roman"/>
                <w:b/>
                <w:bCs/>
                <w:color w:val="000000"/>
                <w:sz w:val="19"/>
                <w:szCs w:val="19"/>
                <w:lang w:val="en-US" w:eastAsia="bg-BG" w:bidi="bg-BG"/>
              </w:rPr>
              <w:t>5</w:t>
            </w:r>
            <w:r w:rsidRPr="00950D87">
              <w:rPr>
                <w:rFonts w:ascii="Times New Roman" w:eastAsia="Times New Roman" w:hAnsi="Times New Roman" w:cs="Times New Roman"/>
                <w:b/>
                <w:bCs/>
                <w:color w:val="000000"/>
                <w:sz w:val="19"/>
                <w:szCs w:val="19"/>
                <w:lang w:eastAsia="bg-BG" w:bidi="bg-BG"/>
              </w:rPr>
              <w:t>3,00</w:t>
            </w:r>
          </w:p>
        </w:tc>
        <w:tc>
          <w:tcPr>
            <w:tcW w:w="1908" w:type="dxa"/>
            <w:tcBorders>
              <w:top w:val="single" w:sz="4" w:space="0" w:color="auto"/>
              <w:left w:val="single" w:sz="4" w:space="0" w:color="auto"/>
              <w:right w:val="single" w:sz="4" w:space="0" w:color="auto"/>
            </w:tcBorders>
            <w:shd w:val="clear" w:color="auto" w:fill="FFFFFF"/>
            <w:vAlign w:val="bottom"/>
          </w:tcPr>
          <w:p w14:paraId="2E38ECFD" w14:textId="77777777" w:rsidR="00B556D9" w:rsidRPr="00950D87" w:rsidRDefault="00B556D9" w:rsidP="00B556D9">
            <w:pPr>
              <w:framePr w:w="9695" w:wrap="notBeside" w:vAnchor="text" w:hAnchor="page" w:x="1242" w:y="3413"/>
              <w:widowControl w:val="0"/>
              <w:spacing w:after="0" w:line="244"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b/>
                <w:bCs/>
                <w:color w:val="000000"/>
                <w:sz w:val="19"/>
                <w:szCs w:val="19"/>
                <w:lang w:eastAsia="bg-BG" w:bidi="bg-BG"/>
              </w:rPr>
              <w:t>4</w:t>
            </w:r>
            <w:r w:rsidRPr="00B556D9">
              <w:rPr>
                <w:rFonts w:ascii="Times New Roman" w:eastAsia="Times New Roman" w:hAnsi="Times New Roman" w:cs="Times New Roman"/>
                <w:b/>
                <w:bCs/>
                <w:color w:val="000000"/>
                <w:sz w:val="19"/>
                <w:szCs w:val="19"/>
                <w:lang w:val="en-US" w:eastAsia="bg-BG" w:bidi="bg-BG"/>
              </w:rPr>
              <w:t>54,3</w:t>
            </w:r>
            <w:r w:rsidRPr="00950D87">
              <w:rPr>
                <w:rFonts w:ascii="Times New Roman" w:eastAsia="Times New Roman" w:hAnsi="Times New Roman" w:cs="Times New Roman"/>
                <w:b/>
                <w:bCs/>
                <w:color w:val="000000"/>
                <w:sz w:val="19"/>
                <w:szCs w:val="19"/>
                <w:lang w:eastAsia="bg-BG" w:bidi="bg-BG"/>
              </w:rPr>
              <w:t>0</w:t>
            </w:r>
          </w:p>
        </w:tc>
      </w:tr>
      <w:tr w:rsidR="00B556D9" w:rsidRPr="00950D87" w14:paraId="3E99E104" w14:textId="77777777" w:rsidTr="00827EEE">
        <w:trPr>
          <w:trHeight w:hRule="exact" w:val="259"/>
          <w:jc w:val="center"/>
        </w:trPr>
        <w:tc>
          <w:tcPr>
            <w:tcW w:w="2156" w:type="dxa"/>
            <w:tcBorders>
              <w:top w:val="single" w:sz="4" w:space="0" w:color="auto"/>
              <w:left w:val="single" w:sz="4" w:space="0" w:color="auto"/>
            </w:tcBorders>
            <w:shd w:val="clear" w:color="auto" w:fill="FFFFFF"/>
          </w:tcPr>
          <w:p w14:paraId="6A687B32" w14:textId="77777777" w:rsidR="00B556D9" w:rsidRPr="00950D87" w:rsidRDefault="00B556D9" w:rsidP="00B556D9">
            <w:pPr>
              <w:framePr w:w="9695" w:wrap="notBeside" w:vAnchor="text" w:hAnchor="page" w:x="1242" w:y="3413"/>
              <w:widowControl w:val="0"/>
              <w:spacing w:after="0" w:line="240" w:lineRule="auto"/>
              <w:rPr>
                <w:rFonts w:ascii="Times New Roman" w:eastAsia="Courier New" w:hAnsi="Times New Roman" w:cs="Times New Roman"/>
                <w:color w:val="000000"/>
                <w:sz w:val="19"/>
                <w:szCs w:val="19"/>
                <w:lang w:eastAsia="bg-BG" w:bidi="bg-BG"/>
              </w:rPr>
            </w:pPr>
          </w:p>
        </w:tc>
        <w:tc>
          <w:tcPr>
            <w:tcW w:w="1199" w:type="dxa"/>
            <w:tcBorders>
              <w:top w:val="single" w:sz="4" w:space="0" w:color="auto"/>
              <w:left w:val="single" w:sz="4" w:space="0" w:color="auto"/>
            </w:tcBorders>
            <w:shd w:val="clear" w:color="auto" w:fill="FFFFFF"/>
            <w:vAlign w:val="bottom"/>
          </w:tcPr>
          <w:p w14:paraId="454B1F48" w14:textId="77777777" w:rsidR="00B556D9" w:rsidRPr="00950D87" w:rsidRDefault="00B556D9" w:rsidP="00B556D9">
            <w:pPr>
              <w:framePr w:w="9695" w:wrap="notBeside" w:vAnchor="text" w:hAnchor="page" w:x="1242" w:y="3413"/>
              <w:widowControl w:val="0"/>
              <w:spacing w:after="0" w:line="210"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color w:val="000000"/>
                <w:sz w:val="19"/>
                <w:szCs w:val="19"/>
                <w:lang w:eastAsia="bg-BG" w:bidi="bg-BG"/>
              </w:rPr>
              <w:t>25</w:t>
            </w:r>
          </w:p>
        </w:tc>
        <w:tc>
          <w:tcPr>
            <w:tcW w:w="1858" w:type="dxa"/>
            <w:tcBorders>
              <w:top w:val="single" w:sz="4" w:space="0" w:color="auto"/>
              <w:left w:val="single" w:sz="4" w:space="0" w:color="auto"/>
            </w:tcBorders>
            <w:shd w:val="clear" w:color="auto" w:fill="FFFFFF"/>
            <w:vAlign w:val="bottom"/>
          </w:tcPr>
          <w:p w14:paraId="6DFBD922" w14:textId="77777777" w:rsidR="00B556D9" w:rsidRPr="00950D87" w:rsidRDefault="00B556D9" w:rsidP="00B556D9">
            <w:pPr>
              <w:framePr w:w="9695" w:wrap="notBeside" w:vAnchor="text" w:hAnchor="page" w:x="1242" w:y="3413"/>
              <w:widowControl w:val="0"/>
              <w:spacing w:after="0" w:line="210"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color w:val="000000"/>
                <w:sz w:val="19"/>
                <w:szCs w:val="19"/>
                <w:lang w:eastAsia="bg-BG" w:bidi="bg-BG"/>
              </w:rPr>
              <w:t>26</w:t>
            </w:r>
          </w:p>
        </w:tc>
        <w:tc>
          <w:tcPr>
            <w:tcW w:w="2574" w:type="dxa"/>
            <w:tcBorders>
              <w:top w:val="single" w:sz="4" w:space="0" w:color="auto"/>
              <w:left w:val="single" w:sz="4" w:space="0" w:color="auto"/>
            </w:tcBorders>
            <w:shd w:val="clear" w:color="auto" w:fill="FFFFFF"/>
            <w:vAlign w:val="bottom"/>
          </w:tcPr>
          <w:p w14:paraId="71C5CE3B" w14:textId="77777777" w:rsidR="00B556D9" w:rsidRPr="00950D87" w:rsidRDefault="00B556D9" w:rsidP="00B556D9">
            <w:pPr>
              <w:framePr w:w="9695" w:wrap="notBeside" w:vAnchor="text" w:hAnchor="page" w:x="1242" w:y="3413"/>
              <w:widowControl w:val="0"/>
              <w:spacing w:after="0" w:line="244"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b/>
                <w:bCs/>
                <w:color w:val="000000"/>
                <w:sz w:val="19"/>
                <w:szCs w:val="19"/>
                <w:lang w:eastAsia="bg-BG" w:bidi="bg-BG"/>
              </w:rPr>
              <w:t>4</w:t>
            </w:r>
            <w:r w:rsidRPr="00B556D9">
              <w:rPr>
                <w:rFonts w:ascii="Times New Roman" w:eastAsia="Times New Roman" w:hAnsi="Times New Roman" w:cs="Times New Roman"/>
                <w:b/>
                <w:bCs/>
                <w:color w:val="000000"/>
                <w:sz w:val="19"/>
                <w:szCs w:val="19"/>
                <w:lang w:val="en-US" w:eastAsia="bg-BG" w:bidi="bg-BG"/>
              </w:rPr>
              <w:t>54</w:t>
            </w:r>
            <w:r w:rsidRPr="00950D87">
              <w:rPr>
                <w:rFonts w:ascii="Times New Roman" w:eastAsia="Times New Roman" w:hAnsi="Times New Roman" w:cs="Times New Roman"/>
                <w:b/>
                <w:bCs/>
                <w:color w:val="000000"/>
                <w:sz w:val="19"/>
                <w:szCs w:val="19"/>
                <w:lang w:eastAsia="bg-BG" w:bidi="bg-BG"/>
              </w:rPr>
              <w:t>,</w:t>
            </w:r>
            <w:r w:rsidRPr="00B556D9">
              <w:rPr>
                <w:rFonts w:ascii="Times New Roman" w:eastAsia="Times New Roman" w:hAnsi="Times New Roman" w:cs="Times New Roman"/>
                <w:b/>
                <w:bCs/>
                <w:color w:val="000000"/>
                <w:sz w:val="19"/>
                <w:szCs w:val="19"/>
                <w:lang w:val="en-US" w:eastAsia="bg-BG" w:bidi="bg-BG"/>
              </w:rPr>
              <w:t>3</w:t>
            </w:r>
            <w:r w:rsidRPr="00950D87">
              <w:rPr>
                <w:rFonts w:ascii="Times New Roman" w:eastAsia="Times New Roman" w:hAnsi="Times New Roman" w:cs="Times New Roman"/>
                <w:b/>
                <w:bCs/>
                <w:color w:val="000000"/>
                <w:sz w:val="19"/>
                <w:szCs w:val="19"/>
                <w:lang w:eastAsia="bg-BG" w:bidi="bg-BG"/>
              </w:rPr>
              <w:t>0</w:t>
            </w:r>
          </w:p>
        </w:tc>
        <w:tc>
          <w:tcPr>
            <w:tcW w:w="1908" w:type="dxa"/>
            <w:tcBorders>
              <w:top w:val="single" w:sz="4" w:space="0" w:color="auto"/>
              <w:left w:val="single" w:sz="4" w:space="0" w:color="auto"/>
              <w:right w:val="single" w:sz="4" w:space="0" w:color="auto"/>
            </w:tcBorders>
            <w:shd w:val="clear" w:color="auto" w:fill="FFFFFF"/>
            <w:vAlign w:val="bottom"/>
          </w:tcPr>
          <w:p w14:paraId="4C85A864" w14:textId="77777777" w:rsidR="00B556D9" w:rsidRPr="00950D87" w:rsidRDefault="00B556D9" w:rsidP="00B556D9">
            <w:pPr>
              <w:framePr w:w="9695" w:wrap="notBeside" w:vAnchor="text" w:hAnchor="page" w:x="1242" w:y="3413"/>
              <w:widowControl w:val="0"/>
              <w:spacing w:after="0" w:line="244"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b/>
                <w:bCs/>
                <w:color w:val="000000"/>
                <w:sz w:val="19"/>
                <w:szCs w:val="19"/>
                <w:lang w:eastAsia="bg-BG" w:bidi="bg-BG"/>
              </w:rPr>
              <w:t>7</w:t>
            </w:r>
            <w:r w:rsidRPr="00B556D9">
              <w:rPr>
                <w:rFonts w:ascii="Times New Roman" w:eastAsia="Times New Roman" w:hAnsi="Times New Roman" w:cs="Times New Roman"/>
                <w:b/>
                <w:bCs/>
                <w:color w:val="000000"/>
                <w:sz w:val="19"/>
                <w:szCs w:val="19"/>
                <w:lang w:val="en-US" w:eastAsia="bg-BG" w:bidi="bg-BG"/>
              </w:rPr>
              <w:t>97</w:t>
            </w:r>
            <w:r w:rsidRPr="00950D87">
              <w:rPr>
                <w:rFonts w:ascii="Times New Roman" w:eastAsia="Times New Roman" w:hAnsi="Times New Roman" w:cs="Times New Roman"/>
                <w:b/>
                <w:bCs/>
                <w:color w:val="000000"/>
                <w:sz w:val="19"/>
                <w:szCs w:val="19"/>
                <w:lang w:eastAsia="bg-BG" w:bidi="bg-BG"/>
              </w:rPr>
              <w:t>,</w:t>
            </w:r>
            <w:r w:rsidRPr="00B556D9">
              <w:rPr>
                <w:rFonts w:ascii="Times New Roman" w:eastAsia="Times New Roman" w:hAnsi="Times New Roman" w:cs="Times New Roman"/>
                <w:b/>
                <w:bCs/>
                <w:color w:val="000000"/>
                <w:sz w:val="19"/>
                <w:szCs w:val="19"/>
                <w:lang w:val="en-US" w:eastAsia="bg-BG" w:bidi="bg-BG"/>
              </w:rPr>
              <w:t>5</w:t>
            </w:r>
            <w:r w:rsidRPr="00950D87">
              <w:rPr>
                <w:rFonts w:ascii="Times New Roman" w:eastAsia="Times New Roman" w:hAnsi="Times New Roman" w:cs="Times New Roman"/>
                <w:b/>
                <w:bCs/>
                <w:color w:val="000000"/>
                <w:sz w:val="19"/>
                <w:szCs w:val="19"/>
                <w:lang w:eastAsia="bg-BG" w:bidi="bg-BG"/>
              </w:rPr>
              <w:t>0</w:t>
            </w:r>
          </w:p>
        </w:tc>
      </w:tr>
      <w:tr w:rsidR="00B556D9" w:rsidRPr="00950D87" w14:paraId="42C83051" w14:textId="77777777" w:rsidTr="00827EEE">
        <w:trPr>
          <w:trHeight w:hRule="exact" w:val="263"/>
          <w:jc w:val="center"/>
        </w:trPr>
        <w:tc>
          <w:tcPr>
            <w:tcW w:w="2156" w:type="dxa"/>
            <w:tcBorders>
              <w:top w:val="single" w:sz="4" w:space="0" w:color="auto"/>
              <w:left w:val="single" w:sz="4" w:space="0" w:color="auto"/>
            </w:tcBorders>
            <w:shd w:val="clear" w:color="auto" w:fill="FFFFFF"/>
          </w:tcPr>
          <w:p w14:paraId="305A2461" w14:textId="77777777" w:rsidR="00B556D9" w:rsidRPr="00950D87" w:rsidRDefault="00B556D9" w:rsidP="00B556D9">
            <w:pPr>
              <w:framePr w:w="9695" w:wrap="notBeside" w:vAnchor="text" w:hAnchor="page" w:x="1242" w:y="3413"/>
              <w:widowControl w:val="0"/>
              <w:spacing w:after="0" w:line="240" w:lineRule="auto"/>
              <w:rPr>
                <w:rFonts w:ascii="Times New Roman" w:eastAsia="Courier New" w:hAnsi="Times New Roman" w:cs="Times New Roman"/>
                <w:color w:val="000000"/>
                <w:sz w:val="19"/>
                <w:szCs w:val="19"/>
                <w:lang w:eastAsia="bg-BG" w:bidi="bg-BG"/>
              </w:rPr>
            </w:pPr>
          </w:p>
        </w:tc>
        <w:tc>
          <w:tcPr>
            <w:tcW w:w="1199" w:type="dxa"/>
            <w:tcBorders>
              <w:top w:val="single" w:sz="4" w:space="0" w:color="auto"/>
              <w:left w:val="single" w:sz="4" w:space="0" w:color="auto"/>
            </w:tcBorders>
            <w:shd w:val="clear" w:color="auto" w:fill="FFFFFF"/>
            <w:vAlign w:val="bottom"/>
          </w:tcPr>
          <w:p w14:paraId="0D32737C" w14:textId="77777777" w:rsidR="00B556D9" w:rsidRPr="00950D87" w:rsidRDefault="00B556D9" w:rsidP="00B556D9">
            <w:pPr>
              <w:framePr w:w="9695" w:wrap="notBeside" w:vAnchor="text" w:hAnchor="page" w:x="1242" w:y="3413"/>
              <w:widowControl w:val="0"/>
              <w:spacing w:after="0" w:line="210"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color w:val="000000"/>
                <w:sz w:val="19"/>
                <w:szCs w:val="19"/>
                <w:lang w:eastAsia="bg-BG" w:bidi="bg-BG"/>
              </w:rPr>
              <w:t>26</w:t>
            </w:r>
          </w:p>
        </w:tc>
        <w:tc>
          <w:tcPr>
            <w:tcW w:w="1858" w:type="dxa"/>
            <w:tcBorders>
              <w:top w:val="single" w:sz="4" w:space="0" w:color="auto"/>
              <w:left w:val="single" w:sz="4" w:space="0" w:color="auto"/>
            </w:tcBorders>
            <w:shd w:val="clear" w:color="auto" w:fill="FFFFFF"/>
            <w:vAlign w:val="bottom"/>
          </w:tcPr>
          <w:p w14:paraId="63851225" w14:textId="77777777" w:rsidR="00B556D9" w:rsidRPr="00950D87" w:rsidRDefault="00B556D9" w:rsidP="00B556D9">
            <w:pPr>
              <w:framePr w:w="9695" w:wrap="notBeside" w:vAnchor="text" w:hAnchor="page" w:x="1242" w:y="3413"/>
              <w:widowControl w:val="0"/>
              <w:spacing w:after="0" w:line="210"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color w:val="000000"/>
                <w:sz w:val="19"/>
                <w:szCs w:val="19"/>
                <w:lang w:eastAsia="bg-BG" w:bidi="bg-BG"/>
              </w:rPr>
              <w:t>28</w:t>
            </w:r>
          </w:p>
        </w:tc>
        <w:tc>
          <w:tcPr>
            <w:tcW w:w="2574" w:type="dxa"/>
            <w:tcBorders>
              <w:top w:val="single" w:sz="4" w:space="0" w:color="auto"/>
              <w:left w:val="single" w:sz="4" w:space="0" w:color="auto"/>
            </w:tcBorders>
            <w:shd w:val="clear" w:color="auto" w:fill="FFFFFF"/>
            <w:vAlign w:val="bottom"/>
          </w:tcPr>
          <w:p w14:paraId="0315F4D4" w14:textId="77777777" w:rsidR="00B556D9" w:rsidRPr="00950D87" w:rsidRDefault="00B556D9" w:rsidP="00B556D9">
            <w:pPr>
              <w:framePr w:w="9695" w:wrap="notBeside" w:vAnchor="text" w:hAnchor="page" w:x="1242" w:y="3413"/>
              <w:widowControl w:val="0"/>
              <w:spacing w:after="0" w:line="244"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b/>
                <w:bCs/>
                <w:color w:val="000000"/>
                <w:sz w:val="19"/>
                <w:szCs w:val="19"/>
                <w:lang w:eastAsia="bg-BG" w:bidi="bg-BG"/>
              </w:rPr>
              <w:t>4</w:t>
            </w:r>
            <w:r w:rsidRPr="00B556D9">
              <w:rPr>
                <w:rFonts w:ascii="Times New Roman" w:eastAsia="Times New Roman" w:hAnsi="Times New Roman" w:cs="Times New Roman"/>
                <w:b/>
                <w:bCs/>
                <w:color w:val="000000"/>
                <w:sz w:val="19"/>
                <w:szCs w:val="19"/>
                <w:lang w:val="en-US" w:eastAsia="bg-BG" w:bidi="bg-BG"/>
              </w:rPr>
              <w:t>54</w:t>
            </w:r>
            <w:r w:rsidRPr="00950D87">
              <w:rPr>
                <w:rFonts w:ascii="Times New Roman" w:eastAsia="Times New Roman" w:hAnsi="Times New Roman" w:cs="Times New Roman"/>
                <w:b/>
                <w:bCs/>
                <w:color w:val="000000"/>
                <w:sz w:val="19"/>
                <w:szCs w:val="19"/>
                <w:lang w:eastAsia="bg-BG" w:bidi="bg-BG"/>
              </w:rPr>
              <w:t>,</w:t>
            </w:r>
            <w:r w:rsidRPr="00B556D9">
              <w:rPr>
                <w:rFonts w:ascii="Times New Roman" w:eastAsia="Times New Roman" w:hAnsi="Times New Roman" w:cs="Times New Roman"/>
                <w:b/>
                <w:bCs/>
                <w:color w:val="000000"/>
                <w:sz w:val="19"/>
                <w:szCs w:val="19"/>
                <w:lang w:val="en-US" w:eastAsia="bg-BG" w:bidi="bg-BG"/>
              </w:rPr>
              <w:t>3</w:t>
            </w:r>
            <w:r w:rsidRPr="00950D87">
              <w:rPr>
                <w:rFonts w:ascii="Times New Roman" w:eastAsia="Times New Roman" w:hAnsi="Times New Roman" w:cs="Times New Roman"/>
                <w:b/>
                <w:bCs/>
                <w:color w:val="000000"/>
                <w:sz w:val="19"/>
                <w:szCs w:val="19"/>
                <w:lang w:eastAsia="bg-BG" w:bidi="bg-BG"/>
              </w:rPr>
              <w:t>0</w:t>
            </w:r>
          </w:p>
        </w:tc>
        <w:tc>
          <w:tcPr>
            <w:tcW w:w="1908" w:type="dxa"/>
            <w:tcBorders>
              <w:top w:val="single" w:sz="4" w:space="0" w:color="auto"/>
              <w:left w:val="single" w:sz="4" w:space="0" w:color="auto"/>
              <w:right w:val="single" w:sz="4" w:space="0" w:color="auto"/>
            </w:tcBorders>
            <w:shd w:val="clear" w:color="auto" w:fill="FFFFFF"/>
            <w:vAlign w:val="bottom"/>
          </w:tcPr>
          <w:p w14:paraId="7C5E2541" w14:textId="77777777" w:rsidR="00B556D9" w:rsidRPr="00950D87" w:rsidRDefault="00B556D9" w:rsidP="00B556D9">
            <w:pPr>
              <w:framePr w:w="9695" w:wrap="notBeside" w:vAnchor="text" w:hAnchor="page" w:x="1242" w:y="3413"/>
              <w:widowControl w:val="0"/>
              <w:spacing w:after="0" w:line="244"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b/>
                <w:bCs/>
                <w:color w:val="000000"/>
                <w:sz w:val="19"/>
                <w:szCs w:val="19"/>
                <w:lang w:eastAsia="bg-BG" w:bidi="bg-BG"/>
              </w:rPr>
              <w:t>7</w:t>
            </w:r>
            <w:r w:rsidRPr="00B556D9">
              <w:rPr>
                <w:rFonts w:ascii="Times New Roman" w:eastAsia="Times New Roman" w:hAnsi="Times New Roman" w:cs="Times New Roman"/>
                <w:b/>
                <w:bCs/>
                <w:color w:val="000000"/>
                <w:sz w:val="19"/>
                <w:szCs w:val="19"/>
                <w:lang w:val="en-US" w:eastAsia="bg-BG" w:bidi="bg-BG"/>
              </w:rPr>
              <w:t>97</w:t>
            </w:r>
            <w:r w:rsidRPr="00950D87">
              <w:rPr>
                <w:rFonts w:ascii="Times New Roman" w:eastAsia="Times New Roman" w:hAnsi="Times New Roman" w:cs="Times New Roman"/>
                <w:b/>
                <w:bCs/>
                <w:color w:val="000000"/>
                <w:sz w:val="19"/>
                <w:szCs w:val="19"/>
                <w:lang w:eastAsia="bg-BG" w:bidi="bg-BG"/>
              </w:rPr>
              <w:t>,</w:t>
            </w:r>
            <w:r w:rsidRPr="00B556D9">
              <w:rPr>
                <w:rFonts w:ascii="Times New Roman" w:eastAsia="Times New Roman" w:hAnsi="Times New Roman" w:cs="Times New Roman"/>
                <w:b/>
                <w:bCs/>
                <w:color w:val="000000"/>
                <w:sz w:val="19"/>
                <w:szCs w:val="19"/>
                <w:lang w:val="en-US" w:eastAsia="bg-BG" w:bidi="bg-BG"/>
              </w:rPr>
              <w:t>5</w:t>
            </w:r>
            <w:r w:rsidRPr="00950D87">
              <w:rPr>
                <w:rFonts w:ascii="Times New Roman" w:eastAsia="Times New Roman" w:hAnsi="Times New Roman" w:cs="Times New Roman"/>
                <w:b/>
                <w:bCs/>
                <w:color w:val="000000"/>
                <w:sz w:val="19"/>
                <w:szCs w:val="19"/>
                <w:lang w:eastAsia="bg-BG" w:bidi="bg-BG"/>
              </w:rPr>
              <w:t>0</w:t>
            </w:r>
          </w:p>
        </w:tc>
      </w:tr>
      <w:tr w:rsidR="00B556D9" w:rsidRPr="00950D87" w14:paraId="264569C4" w14:textId="77777777" w:rsidTr="00827EEE">
        <w:trPr>
          <w:trHeight w:hRule="exact" w:val="259"/>
          <w:jc w:val="center"/>
        </w:trPr>
        <w:tc>
          <w:tcPr>
            <w:tcW w:w="2156" w:type="dxa"/>
            <w:tcBorders>
              <w:top w:val="single" w:sz="4" w:space="0" w:color="auto"/>
              <w:left w:val="single" w:sz="4" w:space="0" w:color="auto"/>
            </w:tcBorders>
            <w:shd w:val="clear" w:color="auto" w:fill="FFFFFF"/>
          </w:tcPr>
          <w:p w14:paraId="14F26E04" w14:textId="77777777" w:rsidR="00B556D9" w:rsidRPr="00950D87" w:rsidRDefault="00B556D9" w:rsidP="00B556D9">
            <w:pPr>
              <w:framePr w:w="9695" w:wrap="notBeside" w:vAnchor="text" w:hAnchor="page" w:x="1242" w:y="3413"/>
              <w:widowControl w:val="0"/>
              <w:spacing w:after="0" w:line="240" w:lineRule="auto"/>
              <w:rPr>
                <w:rFonts w:ascii="Times New Roman" w:eastAsia="Courier New" w:hAnsi="Times New Roman" w:cs="Times New Roman"/>
                <w:color w:val="000000"/>
                <w:sz w:val="19"/>
                <w:szCs w:val="19"/>
                <w:lang w:eastAsia="bg-BG" w:bidi="bg-BG"/>
              </w:rPr>
            </w:pPr>
          </w:p>
        </w:tc>
        <w:tc>
          <w:tcPr>
            <w:tcW w:w="1199" w:type="dxa"/>
            <w:tcBorders>
              <w:top w:val="single" w:sz="4" w:space="0" w:color="auto"/>
              <w:left w:val="single" w:sz="4" w:space="0" w:color="auto"/>
            </w:tcBorders>
            <w:shd w:val="clear" w:color="auto" w:fill="FFFFFF"/>
            <w:vAlign w:val="bottom"/>
          </w:tcPr>
          <w:p w14:paraId="33735A15" w14:textId="77777777" w:rsidR="00B556D9" w:rsidRPr="00950D87" w:rsidRDefault="00B556D9" w:rsidP="00B556D9">
            <w:pPr>
              <w:framePr w:w="9695" w:wrap="notBeside" w:vAnchor="text" w:hAnchor="page" w:x="1242" w:y="3413"/>
              <w:widowControl w:val="0"/>
              <w:spacing w:after="0" w:line="210"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color w:val="000000"/>
                <w:sz w:val="19"/>
                <w:szCs w:val="19"/>
                <w:lang w:eastAsia="bg-BG" w:bidi="bg-BG"/>
              </w:rPr>
              <w:t>28</w:t>
            </w:r>
          </w:p>
        </w:tc>
        <w:tc>
          <w:tcPr>
            <w:tcW w:w="1858" w:type="dxa"/>
            <w:tcBorders>
              <w:top w:val="single" w:sz="4" w:space="0" w:color="auto"/>
              <w:left w:val="single" w:sz="4" w:space="0" w:color="auto"/>
            </w:tcBorders>
            <w:shd w:val="clear" w:color="auto" w:fill="FFFFFF"/>
            <w:vAlign w:val="bottom"/>
          </w:tcPr>
          <w:p w14:paraId="6B53AE2B" w14:textId="77777777" w:rsidR="00B556D9" w:rsidRPr="00950D87" w:rsidRDefault="00B556D9" w:rsidP="00B556D9">
            <w:pPr>
              <w:framePr w:w="9695" w:wrap="notBeside" w:vAnchor="text" w:hAnchor="page" w:x="1242" w:y="3413"/>
              <w:widowControl w:val="0"/>
              <w:spacing w:after="0" w:line="210"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color w:val="000000"/>
                <w:sz w:val="19"/>
                <w:szCs w:val="19"/>
                <w:lang w:eastAsia="bg-BG" w:bidi="bg-BG"/>
              </w:rPr>
              <w:t>29</w:t>
            </w:r>
          </w:p>
        </w:tc>
        <w:tc>
          <w:tcPr>
            <w:tcW w:w="2574" w:type="dxa"/>
            <w:tcBorders>
              <w:top w:val="single" w:sz="4" w:space="0" w:color="auto"/>
              <w:left w:val="single" w:sz="4" w:space="0" w:color="auto"/>
            </w:tcBorders>
            <w:shd w:val="clear" w:color="auto" w:fill="FFFFFF"/>
            <w:vAlign w:val="bottom"/>
          </w:tcPr>
          <w:p w14:paraId="044D9FF6" w14:textId="77777777" w:rsidR="00B556D9" w:rsidRPr="00950D87" w:rsidRDefault="00B556D9" w:rsidP="00B556D9">
            <w:pPr>
              <w:framePr w:w="9695" w:wrap="notBeside" w:vAnchor="text" w:hAnchor="page" w:x="1242" w:y="3413"/>
              <w:widowControl w:val="0"/>
              <w:spacing w:after="0" w:line="244"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b/>
                <w:bCs/>
                <w:color w:val="000000"/>
                <w:sz w:val="19"/>
                <w:szCs w:val="19"/>
                <w:lang w:eastAsia="bg-BG" w:bidi="bg-BG"/>
              </w:rPr>
              <w:t>4</w:t>
            </w:r>
            <w:r w:rsidRPr="00B556D9">
              <w:rPr>
                <w:rFonts w:ascii="Times New Roman" w:eastAsia="Times New Roman" w:hAnsi="Times New Roman" w:cs="Times New Roman"/>
                <w:b/>
                <w:bCs/>
                <w:color w:val="000000"/>
                <w:sz w:val="19"/>
                <w:szCs w:val="19"/>
                <w:lang w:val="en-US" w:eastAsia="bg-BG" w:bidi="bg-BG"/>
              </w:rPr>
              <w:t>4</w:t>
            </w:r>
            <w:r w:rsidRPr="00950D87">
              <w:rPr>
                <w:rFonts w:ascii="Times New Roman" w:eastAsia="Times New Roman" w:hAnsi="Times New Roman" w:cs="Times New Roman"/>
                <w:b/>
                <w:bCs/>
                <w:color w:val="000000"/>
                <w:sz w:val="19"/>
                <w:szCs w:val="19"/>
                <w:lang w:eastAsia="bg-BG" w:bidi="bg-BG"/>
              </w:rPr>
              <w:t>0,00</w:t>
            </w:r>
          </w:p>
        </w:tc>
        <w:tc>
          <w:tcPr>
            <w:tcW w:w="1908" w:type="dxa"/>
            <w:tcBorders>
              <w:top w:val="single" w:sz="4" w:space="0" w:color="auto"/>
              <w:left w:val="single" w:sz="4" w:space="0" w:color="auto"/>
              <w:right w:val="single" w:sz="4" w:space="0" w:color="auto"/>
            </w:tcBorders>
            <w:shd w:val="clear" w:color="auto" w:fill="FFFFFF"/>
            <w:vAlign w:val="bottom"/>
          </w:tcPr>
          <w:p w14:paraId="30FE490E" w14:textId="77777777" w:rsidR="00B556D9" w:rsidRPr="00950D87" w:rsidRDefault="00B556D9" w:rsidP="00B556D9">
            <w:pPr>
              <w:framePr w:w="9695" w:wrap="notBeside" w:vAnchor="text" w:hAnchor="page" w:x="1242" w:y="3413"/>
              <w:widowControl w:val="0"/>
              <w:spacing w:after="0" w:line="244" w:lineRule="exact"/>
              <w:jc w:val="center"/>
              <w:rPr>
                <w:rFonts w:ascii="Times New Roman" w:eastAsia="Times New Roman" w:hAnsi="Times New Roman" w:cs="Times New Roman"/>
                <w:color w:val="000000"/>
                <w:sz w:val="19"/>
                <w:szCs w:val="19"/>
                <w:lang w:eastAsia="bg-BG" w:bidi="bg-BG"/>
              </w:rPr>
            </w:pPr>
            <w:r w:rsidRPr="00B556D9">
              <w:rPr>
                <w:rFonts w:ascii="Times New Roman" w:eastAsia="Times New Roman" w:hAnsi="Times New Roman" w:cs="Times New Roman"/>
                <w:b/>
                <w:bCs/>
                <w:color w:val="000000"/>
                <w:sz w:val="19"/>
                <w:szCs w:val="19"/>
                <w:lang w:val="en-US" w:eastAsia="bg-BG" w:bidi="bg-BG"/>
              </w:rPr>
              <w:t>530</w:t>
            </w:r>
            <w:r w:rsidRPr="00950D87">
              <w:rPr>
                <w:rFonts w:ascii="Times New Roman" w:eastAsia="Times New Roman" w:hAnsi="Times New Roman" w:cs="Times New Roman"/>
                <w:b/>
                <w:bCs/>
                <w:color w:val="000000"/>
                <w:sz w:val="19"/>
                <w:szCs w:val="19"/>
                <w:lang w:eastAsia="bg-BG" w:bidi="bg-BG"/>
              </w:rPr>
              <w:t>,</w:t>
            </w:r>
            <w:r w:rsidRPr="00B556D9">
              <w:rPr>
                <w:rFonts w:ascii="Times New Roman" w:eastAsia="Times New Roman" w:hAnsi="Times New Roman" w:cs="Times New Roman"/>
                <w:b/>
                <w:bCs/>
                <w:color w:val="000000"/>
                <w:sz w:val="19"/>
                <w:szCs w:val="19"/>
                <w:lang w:val="en-US" w:eastAsia="bg-BG" w:bidi="bg-BG"/>
              </w:rPr>
              <w:t>2</w:t>
            </w:r>
            <w:r w:rsidRPr="00950D87">
              <w:rPr>
                <w:rFonts w:ascii="Times New Roman" w:eastAsia="Times New Roman" w:hAnsi="Times New Roman" w:cs="Times New Roman"/>
                <w:b/>
                <w:bCs/>
                <w:color w:val="000000"/>
                <w:sz w:val="19"/>
                <w:szCs w:val="19"/>
                <w:lang w:eastAsia="bg-BG" w:bidi="bg-BG"/>
              </w:rPr>
              <w:t>0</w:t>
            </w:r>
          </w:p>
        </w:tc>
      </w:tr>
      <w:tr w:rsidR="00B556D9" w:rsidRPr="00950D87" w14:paraId="25DB7133" w14:textId="77777777" w:rsidTr="00827EEE">
        <w:trPr>
          <w:trHeight w:hRule="exact" w:val="263"/>
          <w:jc w:val="center"/>
        </w:trPr>
        <w:tc>
          <w:tcPr>
            <w:tcW w:w="2156" w:type="dxa"/>
            <w:tcBorders>
              <w:top w:val="single" w:sz="4" w:space="0" w:color="auto"/>
              <w:left w:val="single" w:sz="4" w:space="0" w:color="auto"/>
            </w:tcBorders>
            <w:shd w:val="clear" w:color="auto" w:fill="FFFFFF"/>
          </w:tcPr>
          <w:p w14:paraId="4FF74936" w14:textId="77777777" w:rsidR="00B556D9" w:rsidRPr="00950D87" w:rsidRDefault="00B556D9" w:rsidP="00B556D9">
            <w:pPr>
              <w:framePr w:w="9695" w:wrap="notBeside" w:vAnchor="text" w:hAnchor="page" w:x="1242" w:y="3413"/>
              <w:widowControl w:val="0"/>
              <w:spacing w:after="0" w:line="240" w:lineRule="auto"/>
              <w:rPr>
                <w:rFonts w:ascii="Times New Roman" w:eastAsia="Courier New" w:hAnsi="Times New Roman" w:cs="Times New Roman"/>
                <w:color w:val="000000"/>
                <w:sz w:val="19"/>
                <w:szCs w:val="19"/>
                <w:lang w:eastAsia="bg-BG" w:bidi="bg-BG"/>
              </w:rPr>
            </w:pPr>
          </w:p>
        </w:tc>
        <w:tc>
          <w:tcPr>
            <w:tcW w:w="1199" w:type="dxa"/>
            <w:tcBorders>
              <w:top w:val="single" w:sz="4" w:space="0" w:color="auto"/>
              <w:left w:val="single" w:sz="4" w:space="0" w:color="auto"/>
            </w:tcBorders>
            <w:shd w:val="clear" w:color="auto" w:fill="FFFFFF"/>
            <w:vAlign w:val="bottom"/>
          </w:tcPr>
          <w:p w14:paraId="5CC0819E" w14:textId="77777777" w:rsidR="00B556D9" w:rsidRPr="00950D87" w:rsidRDefault="00B556D9" w:rsidP="00B556D9">
            <w:pPr>
              <w:framePr w:w="9695" w:wrap="notBeside" w:vAnchor="text" w:hAnchor="page" w:x="1242" w:y="3413"/>
              <w:widowControl w:val="0"/>
              <w:spacing w:after="0" w:line="210"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color w:val="000000"/>
                <w:sz w:val="19"/>
                <w:szCs w:val="19"/>
                <w:lang w:eastAsia="bg-BG" w:bidi="bg-BG"/>
              </w:rPr>
              <w:t>29</w:t>
            </w:r>
          </w:p>
        </w:tc>
        <w:tc>
          <w:tcPr>
            <w:tcW w:w="1858" w:type="dxa"/>
            <w:tcBorders>
              <w:top w:val="single" w:sz="4" w:space="0" w:color="auto"/>
              <w:left w:val="single" w:sz="4" w:space="0" w:color="auto"/>
            </w:tcBorders>
            <w:shd w:val="clear" w:color="auto" w:fill="FFFFFF"/>
            <w:vAlign w:val="bottom"/>
          </w:tcPr>
          <w:p w14:paraId="603984E8" w14:textId="77777777" w:rsidR="00B556D9" w:rsidRPr="00950D87" w:rsidRDefault="00B556D9" w:rsidP="00B556D9">
            <w:pPr>
              <w:framePr w:w="9695" w:wrap="notBeside" w:vAnchor="text" w:hAnchor="page" w:x="1242" w:y="3413"/>
              <w:widowControl w:val="0"/>
              <w:spacing w:after="0" w:line="210"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color w:val="000000"/>
                <w:sz w:val="19"/>
                <w:szCs w:val="19"/>
                <w:lang w:eastAsia="bg-BG" w:bidi="bg-BG"/>
              </w:rPr>
              <w:t>31</w:t>
            </w:r>
          </w:p>
        </w:tc>
        <w:tc>
          <w:tcPr>
            <w:tcW w:w="2574" w:type="dxa"/>
            <w:tcBorders>
              <w:top w:val="single" w:sz="4" w:space="0" w:color="auto"/>
              <w:left w:val="single" w:sz="4" w:space="0" w:color="auto"/>
            </w:tcBorders>
            <w:shd w:val="clear" w:color="auto" w:fill="FFFFFF"/>
            <w:vAlign w:val="bottom"/>
          </w:tcPr>
          <w:p w14:paraId="19AC9173" w14:textId="77777777" w:rsidR="00B556D9" w:rsidRPr="00950D87" w:rsidRDefault="00B556D9" w:rsidP="00B556D9">
            <w:pPr>
              <w:framePr w:w="9695" w:wrap="notBeside" w:vAnchor="text" w:hAnchor="page" w:x="1242" w:y="3413"/>
              <w:widowControl w:val="0"/>
              <w:spacing w:after="0" w:line="244" w:lineRule="exact"/>
              <w:jc w:val="center"/>
              <w:rPr>
                <w:rFonts w:ascii="Times New Roman" w:eastAsia="Times New Roman" w:hAnsi="Times New Roman" w:cs="Times New Roman"/>
                <w:color w:val="000000"/>
                <w:sz w:val="19"/>
                <w:szCs w:val="19"/>
                <w:lang w:eastAsia="bg-BG" w:bidi="bg-BG"/>
              </w:rPr>
            </w:pPr>
            <w:r w:rsidRPr="00B556D9">
              <w:rPr>
                <w:rFonts w:ascii="Times New Roman" w:eastAsia="Times New Roman" w:hAnsi="Times New Roman" w:cs="Times New Roman"/>
                <w:b/>
                <w:bCs/>
                <w:color w:val="000000"/>
                <w:sz w:val="19"/>
                <w:szCs w:val="19"/>
                <w:lang w:val="en-US" w:eastAsia="bg-BG" w:bidi="bg-BG"/>
              </w:rPr>
              <w:t>530</w:t>
            </w:r>
            <w:r w:rsidRPr="00950D87">
              <w:rPr>
                <w:rFonts w:ascii="Times New Roman" w:eastAsia="Times New Roman" w:hAnsi="Times New Roman" w:cs="Times New Roman"/>
                <w:b/>
                <w:bCs/>
                <w:color w:val="000000"/>
                <w:sz w:val="19"/>
                <w:szCs w:val="19"/>
                <w:lang w:eastAsia="bg-BG" w:bidi="bg-BG"/>
              </w:rPr>
              <w:t>,</w:t>
            </w:r>
            <w:r w:rsidRPr="00B556D9">
              <w:rPr>
                <w:rFonts w:ascii="Times New Roman" w:eastAsia="Times New Roman" w:hAnsi="Times New Roman" w:cs="Times New Roman"/>
                <w:b/>
                <w:bCs/>
                <w:color w:val="000000"/>
                <w:sz w:val="19"/>
                <w:szCs w:val="19"/>
                <w:lang w:val="en-US" w:eastAsia="bg-BG" w:bidi="bg-BG"/>
              </w:rPr>
              <w:t>2</w:t>
            </w:r>
            <w:r w:rsidRPr="00950D87">
              <w:rPr>
                <w:rFonts w:ascii="Times New Roman" w:eastAsia="Times New Roman" w:hAnsi="Times New Roman" w:cs="Times New Roman"/>
                <w:b/>
                <w:bCs/>
                <w:color w:val="000000"/>
                <w:sz w:val="19"/>
                <w:szCs w:val="19"/>
                <w:lang w:eastAsia="bg-BG" w:bidi="bg-BG"/>
              </w:rPr>
              <w:t>0</w:t>
            </w:r>
          </w:p>
        </w:tc>
        <w:tc>
          <w:tcPr>
            <w:tcW w:w="1908" w:type="dxa"/>
            <w:tcBorders>
              <w:top w:val="single" w:sz="4" w:space="0" w:color="auto"/>
              <w:left w:val="single" w:sz="4" w:space="0" w:color="auto"/>
              <w:right w:val="single" w:sz="4" w:space="0" w:color="auto"/>
            </w:tcBorders>
            <w:shd w:val="clear" w:color="auto" w:fill="FFFFFF"/>
            <w:vAlign w:val="bottom"/>
          </w:tcPr>
          <w:p w14:paraId="0C54A21A" w14:textId="77777777" w:rsidR="00B556D9" w:rsidRPr="00950D87" w:rsidRDefault="00B556D9" w:rsidP="00B556D9">
            <w:pPr>
              <w:framePr w:w="9695" w:wrap="notBeside" w:vAnchor="text" w:hAnchor="page" w:x="1242" w:y="3413"/>
              <w:widowControl w:val="0"/>
              <w:spacing w:after="0" w:line="244" w:lineRule="exact"/>
              <w:jc w:val="center"/>
              <w:rPr>
                <w:rFonts w:ascii="Times New Roman" w:eastAsia="Times New Roman" w:hAnsi="Times New Roman" w:cs="Times New Roman"/>
                <w:color w:val="000000"/>
                <w:sz w:val="19"/>
                <w:szCs w:val="19"/>
                <w:lang w:eastAsia="bg-BG" w:bidi="bg-BG"/>
              </w:rPr>
            </w:pPr>
            <w:r w:rsidRPr="00B556D9">
              <w:rPr>
                <w:rFonts w:ascii="Times New Roman" w:eastAsia="Times New Roman" w:hAnsi="Times New Roman" w:cs="Times New Roman"/>
                <w:b/>
                <w:bCs/>
                <w:color w:val="000000"/>
                <w:sz w:val="19"/>
                <w:szCs w:val="19"/>
                <w:lang w:val="en-US" w:eastAsia="bg-BG" w:bidi="bg-BG"/>
              </w:rPr>
              <w:t>8</w:t>
            </w:r>
            <w:r w:rsidRPr="00950D87">
              <w:rPr>
                <w:rFonts w:ascii="Times New Roman" w:eastAsia="Times New Roman" w:hAnsi="Times New Roman" w:cs="Times New Roman"/>
                <w:b/>
                <w:bCs/>
                <w:color w:val="000000"/>
                <w:sz w:val="19"/>
                <w:szCs w:val="19"/>
                <w:lang w:eastAsia="bg-BG" w:bidi="bg-BG"/>
              </w:rPr>
              <w:t>7</w:t>
            </w:r>
            <w:r w:rsidRPr="00B556D9">
              <w:rPr>
                <w:rFonts w:ascii="Times New Roman" w:eastAsia="Times New Roman" w:hAnsi="Times New Roman" w:cs="Times New Roman"/>
                <w:b/>
                <w:bCs/>
                <w:color w:val="000000"/>
                <w:sz w:val="19"/>
                <w:szCs w:val="19"/>
                <w:lang w:val="en-US" w:eastAsia="bg-BG" w:bidi="bg-BG"/>
              </w:rPr>
              <w:t>0</w:t>
            </w:r>
            <w:r w:rsidRPr="00950D87">
              <w:rPr>
                <w:rFonts w:ascii="Times New Roman" w:eastAsia="Times New Roman" w:hAnsi="Times New Roman" w:cs="Times New Roman"/>
                <w:b/>
                <w:bCs/>
                <w:color w:val="000000"/>
                <w:sz w:val="19"/>
                <w:szCs w:val="19"/>
                <w:lang w:eastAsia="bg-BG" w:bidi="bg-BG"/>
              </w:rPr>
              <w:t>,</w:t>
            </w:r>
            <w:r w:rsidRPr="00B556D9">
              <w:rPr>
                <w:rFonts w:ascii="Times New Roman" w:eastAsia="Times New Roman" w:hAnsi="Times New Roman" w:cs="Times New Roman"/>
                <w:b/>
                <w:bCs/>
                <w:color w:val="000000"/>
                <w:sz w:val="19"/>
                <w:szCs w:val="19"/>
                <w:lang w:val="en-US" w:eastAsia="bg-BG" w:bidi="bg-BG"/>
              </w:rPr>
              <w:t>1</w:t>
            </w:r>
            <w:r w:rsidRPr="00950D87">
              <w:rPr>
                <w:rFonts w:ascii="Times New Roman" w:eastAsia="Times New Roman" w:hAnsi="Times New Roman" w:cs="Times New Roman"/>
                <w:b/>
                <w:bCs/>
                <w:color w:val="000000"/>
                <w:sz w:val="19"/>
                <w:szCs w:val="19"/>
                <w:lang w:eastAsia="bg-BG" w:bidi="bg-BG"/>
              </w:rPr>
              <w:t>0</w:t>
            </w:r>
          </w:p>
        </w:tc>
      </w:tr>
      <w:tr w:rsidR="00B556D9" w:rsidRPr="00950D87" w14:paraId="67F87525" w14:textId="77777777" w:rsidTr="00827EEE">
        <w:trPr>
          <w:trHeight w:hRule="exact" w:val="263"/>
          <w:jc w:val="center"/>
        </w:trPr>
        <w:tc>
          <w:tcPr>
            <w:tcW w:w="2156" w:type="dxa"/>
            <w:tcBorders>
              <w:top w:val="single" w:sz="4" w:space="0" w:color="auto"/>
              <w:left w:val="single" w:sz="4" w:space="0" w:color="auto"/>
            </w:tcBorders>
            <w:shd w:val="clear" w:color="auto" w:fill="FFFFFF"/>
          </w:tcPr>
          <w:p w14:paraId="6E927C61" w14:textId="77777777" w:rsidR="00B556D9" w:rsidRPr="00950D87" w:rsidRDefault="00B556D9" w:rsidP="00B556D9">
            <w:pPr>
              <w:framePr w:w="9695" w:wrap="notBeside" w:vAnchor="text" w:hAnchor="page" w:x="1242" w:y="3413"/>
              <w:widowControl w:val="0"/>
              <w:spacing w:after="0" w:line="240" w:lineRule="auto"/>
              <w:rPr>
                <w:rFonts w:ascii="Times New Roman" w:eastAsia="Courier New" w:hAnsi="Times New Roman" w:cs="Times New Roman"/>
                <w:color w:val="000000"/>
                <w:sz w:val="19"/>
                <w:szCs w:val="19"/>
                <w:lang w:eastAsia="bg-BG" w:bidi="bg-BG"/>
              </w:rPr>
            </w:pPr>
          </w:p>
        </w:tc>
        <w:tc>
          <w:tcPr>
            <w:tcW w:w="1199" w:type="dxa"/>
            <w:tcBorders>
              <w:top w:val="single" w:sz="4" w:space="0" w:color="auto"/>
              <w:left w:val="single" w:sz="4" w:space="0" w:color="auto"/>
            </w:tcBorders>
            <w:shd w:val="clear" w:color="auto" w:fill="FFFFFF"/>
            <w:vAlign w:val="bottom"/>
          </w:tcPr>
          <w:p w14:paraId="04BA80B0" w14:textId="77777777" w:rsidR="00B556D9" w:rsidRPr="00950D87" w:rsidRDefault="00B556D9" w:rsidP="00B556D9">
            <w:pPr>
              <w:framePr w:w="9695" w:wrap="notBeside" w:vAnchor="text" w:hAnchor="page" w:x="1242" w:y="3413"/>
              <w:widowControl w:val="0"/>
              <w:spacing w:after="0" w:line="210"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color w:val="000000"/>
                <w:sz w:val="19"/>
                <w:szCs w:val="19"/>
                <w:lang w:eastAsia="bg-BG" w:bidi="bg-BG"/>
              </w:rPr>
              <w:t>31</w:t>
            </w:r>
          </w:p>
        </w:tc>
        <w:tc>
          <w:tcPr>
            <w:tcW w:w="1858" w:type="dxa"/>
            <w:tcBorders>
              <w:top w:val="single" w:sz="4" w:space="0" w:color="auto"/>
              <w:left w:val="single" w:sz="4" w:space="0" w:color="auto"/>
            </w:tcBorders>
            <w:shd w:val="clear" w:color="auto" w:fill="FFFFFF"/>
            <w:vAlign w:val="bottom"/>
          </w:tcPr>
          <w:p w14:paraId="01E7A5B3" w14:textId="77777777" w:rsidR="00B556D9" w:rsidRPr="00950D87" w:rsidRDefault="00B556D9" w:rsidP="00B556D9">
            <w:pPr>
              <w:framePr w:w="9695" w:wrap="notBeside" w:vAnchor="text" w:hAnchor="page" w:x="1242" w:y="3413"/>
              <w:widowControl w:val="0"/>
              <w:spacing w:after="0" w:line="210"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color w:val="000000"/>
                <w:sz w:val="19"/>
                <w:szCs w:val="19"/>
                <w:lang w:eastAsia="bg-BG" w:bidi="bg-BG"/>
              </w:rPr>
              <w:t>33</w:t>
            </w:r>
          </w:p>
        </w:tc>
        <w:tc>
          <w:tcPr>
            <w:tcW w:w="2574" w:type="dxa"/>
            <w:tcBorders>
              <w:top w:val="single" w:sz="4" w:space="0" w:color="auto"/>
              <w:left w:val="single" w:sz="4" w:space="0" w:color="auto"/>
            </w:tcBorders>
            <w:shd w:val="clear" w:color="auto" w:fill="FFFFFF"/>
            <w:vAlign w:val="bottom"/>
          </w:tcPr>
          <w:p w14:paraId="2ECC7BA0" w14:textId="77777777" w:rsidR="00B556D9" w:rsidRPr="00950D87" w:rsidRDefault="00B556D9" w:rsidP="00B556D9">
            <w:pPr>
              <w:framePr w:w="9695" w:wrap="notBeside" w:vAnchor="text" w:hAnchor="page" w:x="1242" w:y="3413"/>
              <w:widowControl w:val="0"/>
              <w:spacing w:after="0" w:line="244" w:lineRule="exact"/>
              <w:jc w:val="center"/>
              <w:rPr>
                <w:rFonts w:ascii="Times New Roman" w:eastAsia="Times New Roman" w:hAnsi="Times New Roman" w:cs="Times New Roman"/>
                <w:color w:val="000000"/>
                <w:sz w:val="19"/>
                <w:szCs w:val="19"/>
                <w:lang w:eastAsia="bg-BG" w:bidi="bg-BG"/>
              </w:rPr>
            </w:pPr>
            <w:r w:rsidRPr="00B556D9">
              <w:rPr>
                <w:rFonts w:ascii="Times New Roman" w:eastAsia="Times New Roman" w:hAnsi="Times New Roman" w:cs="Times New Roman"/>
                <w:b/>
                <w:bCs/>
                <w:color w:val="000000"/>
                <w:sz w:val="19"/>
                <w:szCs w:val="19"/>
                <w:lang w:val="en-US" w:eastAsia="bg-BG" w:bidi="bg-BG"/>
              </w:rPr>
              <w:t>828</w:t>
            </w:r>
            <w:r w:rsidRPr="00950D87">
              <w:rPr>
                <w:rFonts w:ascii="Times New Roman" w:eastAsia="Times New Roman" w:hAnsi="Times New Roman" w:cs="Times New Roman"/>
                <w:b/>
                <w:bCs/>
                <w:color w:val="000000"/>
                <w:sz w:val="19"/>
                <w:szCs w:val="19"/>
                <w:lang w:eastAsia="bg-BG" w:bidi="bg-BG"/>
              </w:rPr>
              <w:t>,</w:t>
            </w:r>
            <w:r w:rsidRPr="00B556D9">
              <w:rPr>
                <w:rFonts w:ascii="Times New Roman" w:eastAsia="Times New Roman" w:hAnsi="Times New Roman" w:cs="Times New Roman"/>
                <w:b/>
                <w:bCs/>
                <w:color w:val="000000"/>
                <w:sz w:val="19"/>
                <w:szCs w:val="19"/>
                <w:lang w:val="en-US" w:eastAsia="bg-BG" w:bidi="bg-BG"/>
              </w:rPr>
              <w:t>3</w:t>
            </w:r>
            <w:r w:rsidRPr="00950D87">
              <w:rPr>
                <w:rFonts w:ascii="Times New Roman" w:eastAsia="Times New Roman" w:hAnsi="Times New Roman" w:cs="Times New Roman"/>
                <w:b/>
                <w:bCs/>
                <w:color w:val="000000"/>
                <w:sz w:val="19"/>
                <w:szCs w:val="19"/>
                <w:lang w:eastAsia="bg-BG" w:bidi="bg-BG"/>
              </w:rPr>
              <w:t>0</w:t>
            </w:r>
          </w:p>
        </w:tc>
        <w:tc>
          <w:tcPr>
            <w:tcW w:w="1908" w:type="dxa"/>
            <w:tcBorders>
              <w:top w:val="single" w:sz="4" w:space="0" w:color="auto"/>
              <w:left w:val="single" w:sz="4" w:space="0" w:color="auto"/>
              <w:right w:val="single" w:sz="4" w:space="0" w:color="auto"/>
            </w:tcBorders>
            <w:shd w:val="clear" w:color="auto" w:fill="FFFFFF"/>
            <w:vAlign w:val="bottom"/>
          </w:tcPr>
          <w:p w14:paraId="75AF7A6C" w14:textId="77777777" w:rsidR="00B556D9" w:rsidRPr="00950D87" w:rsidRDefault="00B556D9" w:rsidP="00B556D9">
            <w:pPr>
              <w:framePr w:w="9695" w:wrap="notBeside" w:vAnchor="text" w:hAnchor="page" w:x="1242" w:y="3413"/>
              <w:widowControl w:val="0"/>
              <w:spacing w:after="0" w:line="244"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b/>
                <w:bCs/>
                <w:color w:val="000000"/>
                <w:sz w:val="19"/>
                <w:szCs w:val="19"/>
                <w:lang w:eastAsia="bg-BG" w:bidi="bg-BG"/>
              </w:rPr>
              <w:t>1</w:t>
            </w:r>
            <w:r w:rsidRPr="00B556D9">
              <w:rPr>
                <w:rFonts w:ascii="Times New Roman" w:eastAsia="Times New Roman" w:hAnsi="Times New Roman" w:cs="Times New Roman"/>
                <w:b/>
                <w:bCs/>
                <w:color w:val="000000"/>
                <w:sz w:val="19"/>
                <w:szCs w:val="19"/>
                <w:lang w:val="en-US" w:eastAsia="bg-BG" w:bidi="bg-BG"/>
              </w:rPr>
              <w:t>1</w:t>
            </w:r>
            <w:r w:rsidRPr="00950D87">
              <w:rPr>
                <w:rFonts w:ascii="Times New Roman" w:eastAsia="Times New Roman" w:hAnsi="Times New Roman" w:cs="Times New Roman"/>
                <w:b/>
                <w:bCs/>
                <w:color w:val="000000"/>
                <w:sz w:val="19"/>
                <w:szCs w:val="19"/>
                <w:lang w:eastAsia="bg-BG" w:bidi="bg-BG"/>
              </w:rPr>
              <w:t>4</w:t>
            </w:r>
            <w:r w:rsidRPr="00B556D9">
              <w:rPr>
                <w:rFonts w:ascii="Times New Roman" w:eastAsia="Times New Roman" w:hAnsi="Times New Roman" w:cs="Times New Roman"/>
                <w:b/>
                <w:bCs/>
                <w:color w:val="000000"/>
                <w:sz w:val="19"/>
                <w:szCs w:val="19"/>
                <w:lang w:val="en-US" w:eastAsia="bg-BG" w:bidi="bg-BG"/>
              </w:rPr>
              <w:t>9</w:t>
            </w:r>
            <w:r w:rsidRPr="00950D87">
              <w:rPr>
                <w:rFonts w:ascii="Times New Roman" w:eastAsia="Times New Roman" w:hAnsi="Times New Roman" w:cs="Times New Roman"/>
                <w:b/>
                <w:bCs/>
                <w:color w:val="000000"/>
                <w:sz w:val="19"/>
                <w:szCs w:val="19"/>
                <w:lang w:eastAsia="bg-BG" w:bidi="bg-BG"/>
              </w:rPr>
              <w:t>,</w:t>
            </w:r>
            <w:r w:rsidRPr="00B556D9">
              <w:rPr>
                <w:rFonts w:ascii="Times New Roman" w:eastAsia="Times New Roman" w:hAnsi="Times New Roman" w:cs="Times New Roman"/>
                <w:b/>
                <w:bCs/>
                <w:color w:val="000000"/>
                <w:sz w:val="19"/>
                <w:szCs w:val="19"/>
                <w:lang w:val="en-US" w:eastAsia="bg-BG" w:bidi="bg-BG"/>
              </w:rPr>
              <w:t>5</w:t>
            </w:r>
            <w:r w:rsidRPr="00950D87">
              <w:rPr>
                <w:rFonts w:ascii="Times New Roman" w:eastAsia="Times New Roman" w:hAnsi="Times New Roman" w:cs="Times New Roman"/>
                <w:b/>
                <w:bCs/>
                <w:color w:val="000000"/>
                <w:sz w:val="19"/>
                <w:szCs w:val="19"/>
                <w:lang w:eastAsia="bg-BG" w:bidi="bg-BG"/>
              </w:rPr>
              <w:t>0</w:t>
            </w:r>
          </w:p>
        </w:tc>
      </w:tr>
      <w:tr w:rsidR="00B556D9" w:rsidRPr="00950D87" w14:paraId="2A8DD5C3" w14:textId="77777777" w:rsidTr="00827EEE">
        <w:trPr>
          <w:trHeight w:hRule="exact" w:val="263"/>
          <w:jc w:val="center"/>
        </w:trPr>
        <w:tc>
          <w:tcPr>
            <w:tcW w:w="2156" w:type="dxa"/>
            <w:tcBorders>
              <w:top w:val="single" w:sz="4" w:space="0" w:color="auto"/>
              <w:left w:val="single" w:sz="4" w:space="0" w:color="auto"/>
            </w:tcBorders>
            <w:shd w:val="clear" w:color="auto" w:fill="FFFFFF"/>
          </w:tcPr>
          <w:p w14:paraId="41B30CA5" w14:textId="77777777" w:rsidR="00B556D9" w:rsidRPr="00950D87" w:rsidRDefault="00B556D9" w:rsidP="00B556D9">
            <w:pPr>
              <w:framePr w:w="9695" w:wrap="notBeside" w:vAnchor="text" w:hAnchor="page" w:x="1242" w:y="3413"/>
              <w:widowControl w:val="0"/>
              <w:spacing w:after="0" w:line="240" w:lineRule="auto"/>
              <w:rPr>
                <w:rFonts w:ascii="Times New Roman" w:eastAsia="Courier New" w:hAnsi="Times New Roman" w:cs="Times New Roman"/>
                <w:color w:val="000000"/>
                <w:sz w:val="19"/>
                <w:szCs w:val="19"/>
                <w:lang w:eastAsia="bg-BG" w:bidi="bg-BG"/>
              </w:rPr>
            </w:pPr>
          </w:p>
        </w:tc>
        <w:tc>
          <w:tcPr>
            <w:tcW w:w="1199" w:type="dxa"/>
            <w:tcBorders>
              <w:top w:val="single" w:sz="4" w:space="0" w:color="auto"/>
              <w:left w:val="single" w:sz="4" w:space="0" w:color="auto"/>
            </w:tcBorders>
            <w:shd w:val="clear" w:color="auto" w:fill="FFFFFF"/>
            <w:vAlign w:val="bottom"/>
          </w:tcPr>
          <w:p w14:paraId="0CF8E79E" w14:textId="77777777" w:rsidR="00B556D9" w:rsidRPr="00950D87" w:rsidRDefault="00B556D9" w:rsidP="00B556D9">
            <w:pPr>
              <w:framePr w:w="9695" w:wrap="notBeside" w:vAnchor="text" w:hAnchor="page" w:x="1242" w:y="3413"/>
              <w:widowControl w:val="0"/>
              <w:spacing w:after="0" w:line="210"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color w:val="000000"/>
                <w:sz w:val="19"/>
                <w:szCs w:val="19"/>
                <w:lang w:eastAsia="bg-BG" w:bidi="bg-BG"/>
              </w:rPr>
              <w:t>33</w:t>
            </w:r>
          </w:p>
        </w:tc>
        <w:tc>
          <w:tcPr>
            <w:tcW w:w="1858" w:type="dxa"/>
            <w:tcBorders>
              <w:top w:val="single" w:sz="4" w:space="0" w:color="auto"/>
              <w:left w:val="single" w:sz="4" w:space="0" w:color="auto"/>
            </w:tcBorders>
            <w:shd w:val="clear" w:color="auto" w:fill="FFFFFF"/>
            <w:vAlign w:val="bottom"/>
          </w:tcPr>
          <w:p w14:paraId="43DA4B6D" w14:textId="77777777" w:rsidR="00B556D9" w:rsidRPr="00950D87" w:rsidRDefault="00B556D9" w:rsidP="00B556D9">
            <w:pPr>
              <w:framePr w:w="9695" w:wrap="notBeside" w:vAnchor="text" w:hAnchor="page" w:x="1242" w:y="3413"/>
              <w:widowControl w:val="0"/>
              <w:spacing w:after="0" w:line="210"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color w:val="000000"/>
                <w:sz w:val="19"/>
                <w:szCs w:val="19"/>
                <w:lang w:eastAsia="bg-BG" w:bidi="bg-BG"/>
              </w:rPr>
              <w:t>38</w:t>
            </w:r>
          </w:p>
        </w:tc>
        <w:tc>
          <w:tcPr>
            <w:tcW w:w="2574" w:type="dxa"/>
            <w:tcBorders>
              <w:top w:val="single" w:sz="4" w:space="0" w:color="auto"/>
              <w:left w:val="single" w:sz="4" w:space="0" w:color="auto"/>
            </w:tcBorders>
            <w:shd w:val="clear" w:color="auto" w:fill="FFFFFF"/>
            <w:vAlign w:val="bottom"/>
          </w:tcPr>
          <w:p w14:paraId="288C62D3" w14:textId="77777777" w:rsidR="00B556D9" w:rsidRPr="00950D87" w:rsidRDefault="00B556D9" w:rsidP="00B556D9">
            <w:pPr>
              <w:framePr w:w="9695" w:wrap="notBeside" w:vAnchor="text" w:hAnchor="page" w:x="1242" w:y="3413"/>
              <w:widowControl w:val="0"/>
              <w:spacing w:after="0" w:line="244"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b/>
                <w:bCs/>
                <w:color w:val="000000"/>
                <w:sz w:val="19"/>
                <w:szCs w:val="19"/>
                <w:lang w:eastAsia="bg-BG" w:bidi="bg-BG"/>
              </w:rPr>
              <w:t>1</w:t>
            </w:r>
            <w:r w:rsidRPr="00B556D9">
              <w:rPr>
                <w:rFonts w:ascii="Times New Roman" w:eastAsia="Times New Roman" w:hAnsi="Times New Roman" w:cs="Times New Roman"/>
                <w:b/>
                <w:bCs/>
                <w:color w:val="000000"/>
                <w:sz w:val="19"/>
                <w:szCs w:val="19"/>
                <w:lang w:val="en-US" w:eastAsia="bg-BG" w:bidi="bg-BG"/>
              </w:rPr>
              <w:t>1</w:t>
            </w:r>
            <w:r w:rsidRPr="00950D87">
              <w:rPr>
                <w:rFonts w:ascii="Times New Roman" w:eastAsia="Times New Roman" w:hAnsi="Times New Roman" w:cs="Times New Roman"/>
                <w:b/>
                <w:bCs/>
                <w:color w:val="000000"/>
                <w:sz w:val="19"/>
                <w:szCs w:val="19"/>
                <w:lang w:eastAsia="bg-BG" w:bidi="bg-BG"/>
              </w:rPr>
              <w:t>4</w:t>
            </w:r>
            <w:r w:rsidRPr="00B556D9">
              <w:rPr>
                <w:rFonts w:ascii="Times New Roman" w:eastAsia="Times New Roman" w:hAnsi="Times New Roman" w:cs="Times New Roman"/>
                <w:b/>
                <w:bCs/>
                <w:color w:val="000000"/>
                <w:sz w:val="19"/>
                <w:szCs w:val="19"/>
                <w:lang w:val="en-US" w:eastAsia="bg-BG" w:bidi="bg-BG"/>
              </w:rPr>
              <w:t>9</w:t>
            </w:r>
            <w:r w:rsidRPr="00950D87">
              <w:rPr>
                <w:rFonts w:ascii="Times New Roman" w:eastAsia="Times New Roman" w:hAnsi="Times New Roman" w:cs="Times New Roman"/>
                <w:b/>
                <w:bCs/>
                <w:color w:val="000000"/>
                <w:sz w:val="19"/>
                <w:szCs w:val="19"/>
                <w:lang w:eastAsia="bg-BG" w:bidi="bg-BG"/>
              </w:rPr>
              <w:t>,</w:t>
            </w:r>
            <w:r w:rsidRPr="00B556D9">
              <w:rPr>
                <w:rFonts w:ascii="Times New Roman" w:eastAsia="Times New Roman" w:hAnsi="Times New Roman" w:cs="Times New Roman"/>
                <w:b/>
                <w:bCs/>
                <w:color w:val="000000"/>
                <w:sz w:val="19"/>
                <w:szCs w:val="19"/>
                <w:lang w:val="en-US" w:eastAsia="bg-BG" w:bidi="bg-BG"/>
              </w:rPr>
              <w:t>5</w:t>
            </w:r>
            <w:r w:rsidRPr="00950D87">
              <w:rPr>
                <w:rFonts w:ascii="Times New Roman" w:eastAsia="Times New Roman" w:hAnsi="Times New Roman" w:cs="Times New Roman"/>
                <w:b/>
                <w:bCs/>
                <w:color w:val="000000"/>
                <w:sz w:val="19"/>
                <w:szCs w:val="19"/>
                <w:lang w:eastAsia="bg-BG" w:bidi="bg-BG"/>
              </w:rPr>
              <w:t>0</w:t>
            </w:r>
          </w:p>
        </w:tc>
        <w:tc>
          <w:tcPr>
            <w:tcW w:w="1908" w:type="dxa"/>
            <w:tcBorders>
              <w:top w:val="single" w:sz="4" w:space="0" w:color="auto"/>
              <w:left w:val="single" w:sz="4" w:space="0" w:color="auto"/>
              <w:right w:val="single" w:sz="4" w:space="0" w:color="auto"/>
            </w:tcBorders>
            <w:shd w:val="clear" w:color="auto" w:fill="FFFFFF"/>
            <w:vAlign w:val="bottom"/>
          </w:tcPr>
          <w:p w14:paraId="2CB80468" w14:textId="77777777" w:rsidR="00B556D9" w:rsidRPr="00950D87" w:rsidRDefault="00B556D9" w:rsidP="00B556D9">
            <w:pPr>
              <w:framePr w:w="9695" w:wrap="notBeside" w:vAnchor="text" w:hAnchor="page" w:x="1242" w:y="3413"/>
              <w:widowControl w:val="0"/>
              <w:spacing w:after="0" w:line="244"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b/>
                <w:bCs/>
                <w:color w:val="000000"/>
                <w:sz w:val="19"/>
                <w:szCs w:val="19"/>
                <w:lang w:eastAsia="bg-BG" w:bidi="bg-BG"/>
              </w:rPr>
              <w:t>1</w:t>
            </w:r>
            <w:r w:rsidRPr="00B556D9">
              <w:rPr>
                <w:rFonts w:ascii="Times New Roman" w:eastAsia="Times New Roman" w:hAnsi="Times New Roman" w:cs="Times New Roman"/>
                <w:b/>
                <w:bCs/>
                <w:color w:val="000000"/>
                <w:sz w:val="19"/>
                <w:szCs w:val="19"/>
                <w:lang w:val="en-US" w:eastAsia="bg-BG" w:bidi="bg-BG"/>
              </w:rPr>
              <w:t>746</w:t>
            </w:r>
            <w:r w:rsidRPr="00950D87">
              <w:rPr>
                <w:rFonts w:ascii="Times New Roman" w:eastAsia="Times New Roman" w:hAnsi="Times New Roman" w:cs="Times New Roman"/>
                <w:b/>
                <w:bCs/>
                <w:color w:val="000000"/>
                <w:sz w:val="19"/>
                <w:szCs w:val="19"/>
                <w:lang w:eastAsia="bg-BG" w:bidi="bg-BG"/>
              </w:rPr>
              <w:t>,</w:t>
            </w:r>
            <w:r w:rsidRPr="00B556D9">
              <w:rPr>
                <w:rFonts w:ascii="Times New Roman" w:eastAsia="Times New Roman" w:hAnsi="Times New Roman" w:cs="Times New Roman"/>
                <w:b/>
                <w:bCs/>
                <w:color w:val="000000"/>
                <w:sz w:val="19"/>
                <w:szCs w:val="19"/>
                <w:lang w:val="en-US" w:eastAsia="bg-BG" w:bidi="bg-BG"/>
              </w:rPr>
              <w:t>8</w:t>
            </w:r>
            <w:r w:rsidRPr="00950D87">
              <w:rPr>
                <w:rFonts w:ascii="Times New Roman" w:eastAsia="Times New Roman" w:hAnsi="Times New Roman" w:cs="Times New Roman"/>
                <w:b/>
                <w:bCs/>
                <w:color w:val="000000"/>
                <w:sz w:val="19"/>
                <w:szCs w:val="19"/>
                <w:lang w:eastAsia="bg-BG" w:bidi="bg-BG"/>
              </w:rPr>
              <w:t>0</w:t>
            </w:r>
          </w:p>
        </w:tc>
      </w:tr>
      <w:tr w:rsidR="00B556D9" w:rsidRPr="00950D87" w14:paraId="203B9633" w14:textId="77777777" w:rsidTr="00827EEE">
        <w:trPr>
          <w:trHeight w:hRule="exact" w:val="263"/>
          <w:jc w:val="center"/>
        </w:trPr>
        <w:tc>
          <w:tcPr>
            <w:tcW w:w="2156" w:type="dxa"/>
            <w:tcBorders>
              <w:top w:val="single" w:sz="4" w:space="0" w:color="auto"/>
              <w:left w:val="single" w:sz="4" w:space="0" w:color="auto"/>
            </w:tcBorders>
            <w:shd w:val="clear" w:color="auto" w:fill="FFFFFF"/>
          </w:tcPr>
          <w:p w14:paraId="1E4E545C" w14:textId="77777777" w:rsidR="00B556D9" w:rsidRPr="00950D87" w:rsidRDefault="00B556D9" w:rsidP="00B556D9">
            <w:pPr>
              <w:framePr w:w="9695" w:wrap="notBeside" w:vAnchor="text" w:hAnchor="page" w:x="1242" w:y="3413"/>
              <w:widowControl w:val="0"/>
              <w:spacing w:after="0" w:line="240" w:lineRule="auto"/>
              <w:rPr>
                <w:rFonts w:ascii="Times New Roman" w:eastAsia="Courier New" w:hAnsi="Times New Roman" w:cs="Times New Roman"/>
                <w:color w:val="000000"/>
                <w:sz w:val="19"/>
                <w:szCs w:val="19"/>
                <w:lang w:eastAsia="bg-BG" w:bidi="bg-BG"/>
              </w:rPr>
            </w:pPr>
          </w:p>
        </w:tc>
        <w:tc>
          <w:tcPr>
            <w:tcW w:w="1199" w:type="dxa"/>
            <w:tcBorders>
              <w:top w:val="single" w:sz="4" w:space="0" w:color="auto"/>
              <w:left w:val="single" w:sz="4" w:space="0" w:color="auto"/>
            </w:tcBorders>
            <w:shd w:val="clear" w:color="auto" w:fill="FFFFFF"/>
            <w:vAlign w:val="bottom"/>
          </w:tcPr>
          <w:p w14:paraId="3E0721F1" w14:textId="77777777" w:rsidR="00B556D9" w:rsidRPr="00950D87" w:rsidRDefault="00B556D9" w:rsidP="00B556D9">
            <w:pPr>
              <w:framePr w:w="9695" w:wrap="notBeside" w:vAnchor="text" w:hAnchor="page" w:x="1242" w:y="3413"/>
              <w:widowControl w:val="0"/>
              <w:spacing w:after="0" w:line="210"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color w:val="000000"/>
                <w:sz w:val="19"/>
                <w:szCs w:val="19"/>
                <w:lang w:eastAsia="bg-BG" w:bidi="bg-BG"/>
              </w:rPr>
              <w:t>38</w:t>
            </w:r>
          </w:p>
        </w:tc>
        <w:tc>
          <w:tcPr>
            <w:tcW w:w="1858" w:type="dxa"/>
            <w:tcBorders>
              <w:top w:val="single" w:sz="4" w:space="0" w:color="auto"/>
              <w:left w:val="single" w:sz="4" w:space="0" w:color="auto"/>
            </w:tcBorders>
            <w:shd w:val="clear" w:color="auto" w:fill="FFFFFF"/>
          </w:tcPr>
          <w:p w14:paraId="32ADF032" w14:textId="77777777" w:rsidR="00B556D9" w:rsidRPr="00950D87" w:rsidRDefault="00B556D9" w:rsidP="00B556D9">
            <w:pPr>
              <w:framePr w:w="9695" w:wrap="notBeside" w:vAnchor="text" w:hAnchor="page" w:x="1242" w:y="3413"/>
              <w:widowControl w:val="0"/>
              <w:spacing w:after="0" w:line="210"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color w:val="000000"/>
                <w:sz w:val="19"/>
                <w:szCs w:val="19"/>
                <w:lang w:eastAsia="bg-BG" w:bidi="bg-BG"/>
              </w:rPr>
              <w:t>-</w:t>
            </w:r>
          </w:p>
        </w:tc>
        <w:tc>
          <w:tcPr>
            <w:tcW w:w="2574" w:type="dxa"/>
            <w:tcBorders>
              <w:top w:val="single" w:sz="4" w:space="0" w:color="auto"/>
              <w:left w:val="single" w:sz="4" w:space="0" w:color="auto"/>
            </w:tcBorders>
            <w:shd w:val="clear" w:color="auto" w:fill="FFFFFF"/>
            <w:vAlign w:val="bottom"/>
          </w:tcPr>
          <w:p w14:paraId="55E4793E" w14:textId="77777777" w:rsidR="00B556D9" w:rsidRPr="00950D87" w:rsidRDefault="00B556D9" w:rsidP="00B556D9">
            <w:pPr>
              <w:framePr w:w="9695" w:wrap="notBeside" w:vAnchor="text" w:hAnchor="page" w:x="1242" w:y="3413"/>
              <w:widowControl w:val="0"/>
              <w:spacing w:after="0" w:line="244"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b/>
                <w:bCs/>
                <w:color w:val="000000"/>
                <w:sz w:val="19"/>
                <w:szCs w:val="19"/>
                <w:lang w:eastAsia="bg-BG" w:bidi="bg-BG"/>
              </w:rPr>
              <w:t>1</w:t>
            </w:r>
            <w:r w:rsidRPr="00B556D9">
              <w:rPr>
                <w:rFonts w:ascii="Times New Roman" w:eastAsia="Times New Roman" w:hAnsi="Times New Roman" w:cs="Times New Roman"/>
                <w:b/>
                <w:bCs/>
                <w:color w:val="000000"/>
                <w:sz w:val="19"/>
                <w:szCs w:val="19"/>
                <w:lang w:val="en-US" w:eastAsia="bg-BG" w:bidi="bg-BG"/>
              </w:rPr>
              <w:t>273</w:t>
            </w:r>
            <w:r w:rsidRPr="00950D87">
              <w:rPr>
                <w:rFonts w:ascii="Times New Roman" w:eastAsia="Times New Roman" w:hAnsi="Times New Roman" w:cs="Times New Roman"/>
                <w:b/>
                <w:bCs/>
                <w:color w:val="000000"/>
                <w:sz w:val="19"/>
                <w:szCs w:val="19"/>
                <w:lang w:eastAsia="bg-BG" w:bidi="bg-BG"/>
              </w:rPr>
              <w:t>,</w:t>
            </w:r>
            <w:r w:rsidRPr="00B556D9">
              <w:rPr>
                <w:rFonts w:ascii="Times New Roman" w:eastAsia="Times New Roman" w:hAnsi="Times New Roman" w:cs="Times New Roman"/>
                <w:b/>
                <w:bCs/>
                <w:color w:val="000000"/>
                <w:sz w:val="19"/>
                <w:szCs w:val="19"/>
                <w:lang w:val="en-US" w:eastAsia="bg-BG" w:bidi="bg-BG"/>
              </w:rPr>
              <w:t>8</w:t>
            </w:r>
            <w:r w:rsidRPr="00950D87">
              <w:rPr>
                <w:rFonts w:ascii="Times New Roman" w:eastAsia="Times New Roman" w:hAnsi="Times New Roman" w:cs="Times New Roman"/>
                <w:b/>
                <w:bCs/>
                <w:color w:val="000000"/>
                <w:sz w:val="19"/>
                <w:szCs w:val="19"/>
                <w:lang w:eastAsia="bg-BG" w:bidi="bg-BG"/>
              </w:rPr>
              <w:t>0</w:t>
            </w:r>
          </w:p>
        </w:tc>
        <w:tc>
          <w:tcPr>
            <w:tcW w:w="1908" w:type="dxa"/>
            <w:tcBorders>
              <w:top w:val="single" w:sz="4" w:space="0" w:color="auto"/>
              <w:left w:val="single" w:sz="4" w:space="0" w:color="auto"/>
              <w:right w:val="single" w:sz="4" w:space="0" w:color="auto"/>
            </w:tcBorders>
            <w:shd w:val="clear" w:color="auto" w:fill="FFFFFF"/>
            <w:vAlign w:val="bottom"/>
          </w:tcPr>
          <w:p w14:paraId="390C1983" w14:textId="77777777" w:rsidR="00B556D9" w:rsidRPr="00950D87" w:rsidRDefault="00B556D9" w:rsidP="00B556D9">
            <w:pPr>
              <w:framePr w:w="9695" w:wrap="notBeside" w:vAnchor="text" w:hAnchor="page" w:x="1242" w:y="3413"/>
              <w:widowControl w:val="0"/>
              <w:spacing w:after="0" w:line="244"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b/>
                <w:bCs/>
                <w:color w:val="000000"/>
                <w:sz w:val="19"/>
                <w:szCs w:val="19"/>
                <w:lang w:eastAsia="bg-BG" w:bidi="bg-BG"/>
              </w:rPr>
              <w:t>17</w:t>
            </w:r>
            <w:r w:rsidRPr="00B556D9">
              <w:rPr>
                <w:rFonts w:ascii="Times New Roman" w:eastAsia="Times New Roman" w:hAnsi="Times New Roman" w:cs="Times New Roman"/>
                <w:b/>
                <w:bCs/>
                <w:color w:val="000000"/>
                <w:sz w:val="19"/>
                <w:szCs w:val="19"/>
                <w:lang w:val="en-US" w:eastAsia="bg-BG" w:bidi="bg-BG"/>
              </w:rPr>
              <w:t>31</w:t>
            </w:r>
            <w:r w:rsidRPr="00950D87">
              <w:rPr>
                <w:rFonts w:ascii="Times New Roman" w:eastAsia="Times New Roman" w:hAnsi="Times New Roman" w:cs="Times New Roman"/>
                <w:b/>
                <w:bCs/>
                <w:color w:val="000000"/>
                <w:sz w:val="19"/>
                <w:szCs w:val="19"/>
                <w:lang w:eastAsia="bg-BG" w:bidi="bg-BG"/>
              </w:rPr>
              <w:t>,</w:t>
            </w:r>
            <w:r w:rsidRPr="00B556D9">
              <w:rPr>
                <w:rFonts w:ascii="Times New Roman" w:eastAsia="Times New Roman" w:hAnsi="Times New Roman" w:cs="Times New Roman"/>
                <w:b/>
                <w:bCs/>
                <w:color w:val="000000"/>
                <w:sz w:val="19"/>
                <w:szCs w:val="19"/>
                <w:lang w:val="en-US" w:eastAsia="bg-BG" w:bidi="bg-BG"/>
              </w:rPr>
              <w:t>4</w:t>
            </w:r>
            <w:r w:rsidRPr="00950D87">
              <w:rPr>
                <w:rFonts w:ascii="Times New Roman" w:eastAsia="Times New Roman" w:hAnsi="Times New Roman" w:cs="Times New Roman"/>
                <w:b/>
                <w:bCs/>
                <w:color w:val="000000"/>
                <w:sz w:val="19"/>
                <w:szCs w:val="19"/>
                <w:lang w:eastAsia="bg-BG" w:bidi="bg-BG"/>
              </w:rPr>
              <w:t>0</w:t>
            </w:r>
          </w:p>
        </w:tc>
      </w:tr>
      <w:tr w:rsidR="00B556D9" w:rsidRPr="00950D87" w14:paraId="6D614EF4" w14:textId="77777777" w:rsidTr="00827EEE">
        <w:trPr>
          <w:trHeight w:hRule="exact" w:val="281"/>
          <w:jc w:val="center"/>
        </w:trPr>
        <w:tc>
          <w:tcPr>
            <w:tcW w:w="2156" w:type="dxa"/>
            <w:tcBorders>
              <w:top w:val="single" w:sz="4" w:space="0" w:color="auto"/>
              <w:left w:val="single" w:sz="4" w:space="0" w:color="auto"/>
            </w:tcBorders>
            <w:shd w:val="clear" w:color="auto" w:fill="FFFFFF"/>
            <w:vAlign w:val="bottom"/>
          </w:tcPr>
          <w:p w14:paraId="28FDF3AD" w14:textId="77777777" w:rsidR="00B556D9" w:rsidRPr="00950D87" w:rsidRDefault="00B556D9" w:rsidP="00B556D9">
            <w:pPr>
              <w:framePr w:w="9695" w:wrap="notBeside" w:vAnchor="text" w:hAnchor="page" w:x="1242" w:y="3413"/>
              <w:widowControl w:val="0"/>
              <w:spacing w:after="0" w:line="210" w:lineRule="exact"/>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color w:val="000000"/>
                <w:sz w:val="19"/>
                <w:szCs w:val="19"/>
                <w:lang w:eastAsia="bg-BG" w:bidi="bg-BG"/>
              </w:rPr>
              <w:t>Б) с три и повече оси</w:t>
            </w:r>
          </w:p>
        </w:tc>
        <w:tc>
          <w:tcPr>
            <w:tcW w:w="1199" w:type="dxa"/>
            <w:tcBorders>
              <w:top w:val="single" w:sz="4" w:space="0" w:color="auto"/>
              <w:left w:val="single" w:sz="4" w:space="0" w:color="auto"/>
            </w:tcBorders>
            <w:shd w:val="clear" w:color="auto" w:fill="FFFFFF"/>
            <w:vAlign w:val="bottom"/>
          </w:tcPr>
          <w:p w14:paraId="317A02D3" w14:textId="77777777" w:rsidR="00B556D9" w:rsidRPr="00950D87" w:rsidRDefault="00B556D9" w:rsidP="00B556D9">
            <w:pPr>
              <w:framePr w:w="9695" w:wrap="notBeside" w:vAnchor="text" w:hAnchor="page" w:x="1242" w:y="3413"/>
              <w:widowControl w:val="0"/>
              <w:spacing w:after="0" w:line="210"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color w:val="000000"/>
                <w:sz w:val="19"/>
                <w:szCs w:val="19"/>
                <w:lang w:eastAsia="bg-BG" w:bidi="bg-BG"/>
              </w:rPr>
              <w:t>36</w:t>
            </w:r>
          </w:p>
        </w:tc>
        <w:tc>
          <w:tcPr>
            <w:tcW w:w="1858" w:type="dxa"/>
            <w:tcBorders>
              <w:top w:val="single" w:sz="4" w:space="0" w:color="auto"/>
              <w:left w:val="single" w:sz="4" w:space="0" w:color="auto"/>
            </w:tcBorders>
            <w:shd w:val="clear" w:color="auto" w:fill="FFFFFF"/>
            <w:vAlign w:val="bottom"/>
          </w:tcPr>
          <w:p w14:paraId="30CB1D5D" w14:textId="77777777" w:rsidR="00B556D9" w:rsidRPr="00950D87" w:rsidRDefault="00B556D9" w:rsidP="00B556D9">
            <w:pPr>
              <w:framePr w:w="9695" w:wrap="notBeside" w:vAnchor="text" w:hAnchor="page" w:x="1242" w:y="3413"/>
              <w:widowControl w:val="0"/>
              <w:spacing w:after="0" w:line="210"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color w:val="000000"/>
                <w:sz w:val="19"/>
                <w:szCs w:val="19"/>
                <w:lang w:eastAsia="bg-BG" w:bidi="bg-BG"/>
              </w:rPr>
              <w:t>38</w:t>
            </w:r>
          </w:p>
        </w:tc>
        <w:tc>
          <w:tcPr>
            <w:tcW w:w="2574" w:type="dxa"/>
            <w:tcBorders>
              <w:top w:val="single" w:sz="4" w:space="0" w:color="auto"/>
              <w:left w:val="single" w:sz="4" w:space="0" w:color="auto"/>
            </w:tcBorders>
            <w:shd w:val="clear" w:color="auto" w:fill="FFFFFF"/>
            <w:vAlign w:val="bottom"/>
          </w:tcPr>
          <w:p w14:paraId="7B3241E9" w14:textId="77777777" w:rsidR="00B556D9" w:rsidRPr="00950D87" w:rsidRDefault="00B556D9" w:rsidP="00B556D9">
            <w:pPr>
              <w:framePr w:w="9695" w:wrap="notBeside" w:vAnchor="text" w:hAnchor="page" w:x="1242" w:y="3413"/>
              <w:widowControl w:val="0"/>
              <w:spacing w:after="0" w:line="244" w:lineRule="exact"/>
              <w:jc w:val="center"/>
              <w:rPr>
                <w:rFonts w:ascii="Times New Roman" w:eastAsia="Times New Roman" w:hAnsi="Times New Roman" w:cs="Times New Roman"/>
                <w:color w:val="000000"/>
                <w:sz w:val="19"/>
                <w:szCs w:val="19"/>
                <w:lang w:eastAsia="bg-BG" w:bidi="bg-BG"/>
              </w:rPr>
            </w:pPr>
            <w:r w:rsidRPr="00B556D9">
              <w:rPr>
                <w:rFonts w:ascii="Times New Roman" w:eastAsia="Times New Roman" w:hAnsi="Times New Roman" w:cs="Times New Roman"/>
                <w:b/>
                <w:bCs/>
                <w:color w:val="000000"/>
                <w:sz w:val="19"/>
                <w:szCs w:val="19"/>
                <w:lang w:val="en-US" w:eastAsia="bg-BG" w:bidi="bg-BG"/>
              </w:rPr>
              <w:t>809</w:t>
            </w:r>
            <w:r w:rsidRPr="00950D87">
              <w:rPr>
                <w:rFonts w:ascii="Times New Roman" w:eastAsia="Times New Roman" w:hAnsi="Times New Roman" w:cs="Times New Roman"/>
                <w:b/>
                <w:bCs/>
                <w:color w:val="000000"/>
                <w:sz w:val="19"/>
                <w:szCs w:val="19"/>
                <w:lang w:eastAsia="bg-BG" w:bidi="bg-BG"/>
              </w:rPr>
              <w:t>,</w:t>
            </w:r>
            <w:r w:rsidRPr="00B556D9">
              <w:rPr>
                <w:rFonts w:ascii="Times New Roman" w:eastAsia="Times New Roman" w:hAnsi="Times New Roman" w:cs="Times New Roman"/>
                <w:b/>
                <w:bCs/>
                <w:color w:val="000000"/>
                <w:sz w:val="19"/>
                <w:szCs w:val="19"/>
                <w:lang w:val="en-US" w:eastAsia="bg-BG" w:bidi="bg-BG"/>
              </w:rPr>
              <w:t>6</w:t>
            </w:r>
            <w:r w:rsidRPr="00950D87">
              <w:rPr>
                <w:rFonts w:ascii="Times New Roman" w:eastAsia="Times New Roman" w:hAnsi="Times New Roman" w:cs="Times New Roman"/>
                <w:b/>
                <w:bCs/>
                <w:color w:val="000000"/>
                <w:sz w:val="19"/>
                <w:szCs w:val="19"/>
                <w:lang w:eastAsia="bg-BG" w:bidi="bg-BG"/>
              </w:rPr>
              <w:t>0</w:t>
            </w:r>
          </w:p>
        </w:tc>
        <w:tc>
          <w:tcPr>
            <w:tcW w:w="1908" w:type="dxa"/>
            <w:tcBorders>
              <w:top w:val="single" w:sz="4" w:space="0" w:color="auto"/>
              <w:left w:val="single" w:sz="4" w:space="0" w:color="auto"/>
              <w:right w:val="single" w:sz="4" w:space="0" w:color="auto"/>
            </w:tcBorders>
            <w:shd w:val="clear" w:color="auto" w:fill="FFFFFF"/>
            <w:vAlign w:val="bottom"/>
          </w:tcPr>
          <w:p w14:paraId="521792A3" w14:textId="77777777" w:rsidR="00B556D9" w:rsidRPr="00950D87" w:rsidRDefault="00B556D9" w:rsidP="00B556D9">
            <w:pPr>
              <w:framePr w:w="9695" w:wrap="notBeside" w:vAnchor="text" w:hAnchor="page" w:x="1242" w:y="3413"/>
              <w:widowControl w:val="0"/>
              <w:spacing w:after="0" w:line="244"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b/>
                <w:bCs/>
                <w:color w:val="000000"/>
                <w:sz w:val="19"/>
                <w:szCs w:val="19"/>
                <w:lang w:eastAsia="bg-BG" w:bidi="bg-BG"/>
              </w:rPr>
              <w:t>11</w:t>
            </w:r>
            <w:r w:rsidRPr="00B556D9">
              <w:rPr>
                <w:rFonts w:ascii="Times New Roman" w:eastAsia="Times New Roman" w:hAnsi="Times New Roman" w:cs="Times New Roman"/>
                <w:b/>
                <w:bCs/>
                <w:color w:val="000000"/>
                <w:sz w:val="19"/>
                <w:szCs w:val="19"/>
                <w:lang w:val="en-US" w:eastAsia="bg-BG" w:bidi="bg-BG"/>
              </w:rPr>
              <w:t>23</w:t>
            </w:r>
            <w:r w:rsidRPr="00950D87">
              <w:rPr>
                <w:rFonts w:ascii="Times New Roman" w:eastAsia="Times New Roman" w:hAnsi="Times New Roman" w:cs="Times New Roman"/>
                <w:b/>
                <w:bCs/>
                <w:color w:val="000000"/>
                <w:sz w:val="19"/>
                <w:szCs w:val="19"/>
                <w:lang w:eastAsia="bg-BG" w:bidi="bg-BG"/>
              </w:rPr>
              <w:t>,</w:t>
            </w:r>
            <w:r w:rsidRPr="00B556D9">
              <w:rPr>
                <w:rFonts w:ascii="Times New Roman" w:eastAsia="Times New Roman" w:hAnsi="Times New Roman" w:cs="Times New Roman"/>
                <w:b/>
                <w:bCs/>
                <w:color w:val="000000"/>
                <w:sz w:val="19"/>
                <w:szCs w:val="19"/>
                <w:lang w:val="en-US" w:eastAsia="bg-BG" w:bidi="bg-BG"/>
              </w:rPr>
              <w:t>1</w:t>
            </w:r>
            <w:r w:rsidRPr="00950D87">
              <w:rPr>
                <w:rFonts w:ascii="Times New Roman" w:eastAsia="Times New Roman" w:hAnsi="Times New Roman" w:cs="Times New Roman"/>
                <w:b/>
                <w:bCs/>
                <w:color w:val="000000"/>
                <w:sz w:val="19"/>
                <w:szCs w:val="19"/>
                <w:lang w:eastAsia="bg-BG" w:bidi="bg-BG"/>
              </w:rPr>
              <w:t>0</w:t>
            </w:r>
          </w:p>
        </w:tc>
      </w:tr>
      <w:tr w:rsidR="00B556D9" w:rsidRPr="00950D87" w14:paraId="4771FD07" w14:textId="77777777" w:rsidTr="00827EEE">
        <w:trPr>
          <w:trHeight w:hRule="exact" w:val="263"/>
          <w:jc w:val="center"/>
        </w:trPr>
        <w:tc>
          <w:tcPr>
            <w:tcW w:w="2156" w:type="dxa"/>
            <w:tcBorders>
              <w:top w:val="single" w:sz="4" w:space="0" w:color="auto"/>
              <w:left w:val="single" w:sz="4" w:space="0" w:color="auto"/>
            </w:tcBorders>
            <w:shd w:val="clear" w:color="auto" w:fill="FFFFFF"/>
          </w:tcPr>
          <w:p w14:paraId="491EDB61" w14:textId="77777777" w:rsidR="00B556D9" w:rsidRPr="00950D87" w:rsidRDefault="00B556D9" w:rsidP="00B556D9">
            <w:pPr>
              <w:framePr w:w="9695" w:wrap="notBeside" w:vAnchor="text" w:hAnchor="page" w:x="1242" w:y="3413"/>
              <w:widowControl w:val="0"/>
              <w:spacing w:after="0" w:line="240" w:lineRule="auto"/>
              <w:rPr>
                <w:rFonts w:ascii="Times New Roman" w:eastAsia="Courier New" w:hAnsi="Times New Roman" w:cs="Times New Roman"/>
                <w:color w:val="000000"/>
                <w:sz w:val="19"/>
                <w:szCs w:val="19"/>
                <w:lang w:eastAsia="bg-BG" w:bidi="bg-BG"/>
              </w:rPr>
            </w:pPr>
          </w:p>
        </w:tc>
        <w:tc>
          <w:tcPr>
            <w:tcW w:w="1199" w:type="dxa"/>
            <w:tcBorders>
              <w:top w:val="single" w:sz="4" w:space="0" w:color="auto"/>
              <w:left w:val="single" w:sz="4" w:space="0" w:color="auto"/>
            </w:tcBorders>
            <w:shd w:val="clear" w:color="auto" w:fill="FFFFFF"/>
            <w:vAlign w:val="bottom"/>
          </w:tcPr>
          <w:p w14:paraId="3FD2F214" w14:textId="77777777" w:rsidR="00B556D9" w:rsidRPr="00950D87" w:rsidRDefault="00B556D9" w:rsidP="00B556D9">
            <w:pPr>
              <w:framePr w:w="9695" w:wrap="notBeside" w:vAnchor="text" w:hAnchor="page" w:x="1242" w:y="3413"/>
              <w:widowControl w:val="0"/>
              <w:spacing w:after="0" w:line="210"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color w:val="000000"/>
                <w:sz w:val="19"/>
                <w:szCs w:val="19"/>
                <w:lang w:eastAsia="bg-BG" w:bidi="bg-BG"/>
              </w:rPr>
              <w:t>38</w:t>
            </w:r>
          </w:p>
        </w:tc>
        <w:tc>
          <w:tcPr>
            <w:tcW w:w="1858" w:type="dxa"/>
            <w:tcBorders>
              <w:top w:val="single" w:sz="4" w:space="0" w:color="auto"/>
              <w:left w:val="single" w:sz="4" w:space="0" w:color="auto"/>
            </w:tcBorders>
            <w:shd w:val="clear" w:color="auto" w:fill="FFFFFF"/>
            <w:vAlign w:val="bottom"/>
          </w:tcPr>
          <w:p w14:paraId="1A9DBAF1" w14:textId="77777777" w:rsidR="00B556D9" w:rsidRPr="00950D87" w:rsidRDefault="00B556D9" w:rsidP="00B556D9">
            <w:pPr>
              <w:framePr w:w="9695" w:wrap="notBeside" w:vAnchor="text" w:hAnchor="page" w:x="1242" w:y="3413"/>
              <w:widowControl w:val="0"/>
              <w:spacing w:after="0" w:line="210"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color w:val="000000"/>
                <w:sz w:val="19"/>
                <w:szCs w:val="19"/>
                <w:lang w:eastAsia="bg-BG" w:bidi="bg-BG"/>
              </w:rPr>
              <w:t>40</w:t>
            </w:r>
          </w:p>
        </w:tc>
        <w:tc>
          <w:tcPr>
            <w:tcW w:w="2574" w:type="dxa"/>
            <w:tcBorders>
              <w:top w:val="single" w:sz="4" w:space="0" w:color="auto"/>
              <w:left w:val="single" w:sz="4" w:space="0" w:color="auto"/>
            </w:tcBorders>
            <w:shd w:val="clear" w:color="auto" w:fill="FFFFFF"/>
            <w:vAlign w:val="bottom"/>
          </w:tcPr>
          <w:p w14:paraId="30196294" w14:textId="77777777" w:rsidR="00B556D9" w:rsidRPr="00950D87" w:rsidRDefault="00B556D9" w:rsidP="00B556D9">
            <w:pPr>
              <w:framePr w:w="9695" w:wrap="notBeside" w:vAnchor="text" w:hAnchor="page" w:x="1242" w:y="3413"/>
              <w:widowControl w:val="0"/>
              <w:spacing w:after="0" w:line="244"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b/>
                <w:bCs/>
                <w:color w:val="000000"/>
                <w:sz w:val="19"/>
                <w:szCs w:val="19"/>
                <w:lang w:eastAsia="bg-BG" w:bidi="bg-BG"/>
              </w:rPr>
              <w:t>11</w:t>
            </w:r>
            <w:r w:rsidRPr="00B556D9">
              <w:rPr>
                <w:rFonts w:ascii="Times New Roman" w:eastAsia="Times New Roman" w:hAnsi="Times New Roman" w:cs="Times New Roman"/>
                <w:b/>
                <w:bCs/>
                <w:color w:val="000000"/>
                <w:sz w:val="19"/>
                <w:szCs w:val="19"/>
                <w:lang w:val="en-US" w:eastAsia="bg-BG" w:bidi="bg-BG"/>
              </w:rPr>
              <w:t>23</w:t>
            </w:r>
            <w:r w:rsidRPr="00950D87">
              <w:rPr>
                <w:rFonts w:ascii="Times New Roman" w:eastAsia="Times New Roman" w:hAnsi="Times New Roman" w:cs="Times New Roman"/>
                <w:b/>
                <w:bCs/>
                <w:color w:val="000000"/>
                <w:sz w:val="19"/>
                <w:szCs w:val="19"/>
                <w:lang w:eastAsia="bg-BG" w:bidi="bg-BG"/>
              </w:rPr>
              <w:t>,</w:t>
            </w:r>
            <w:r w:rsidRPr="00B556D9">
              <w:rPr>
                <w:rFonts w:ascii="Times New Roman" w:eastAsia="Times New Roman" w:hAnsi="Times New Roman" w:cs="Times New Roman"/>
                <w:b/>
                <w:bCs/>
                <w:color w:val="000000"/>
                <w:sz w:val="19"/>
                <w:szCs w:val="19"/>
                <w:lang w:val="en-US" w:eastAsia="bg-BG" w:bidi="bg-BG"/>
              </w:rPr>
              <w:t>1</w:t>
            </w:r>
            <w:r w:rsidRPr="00950D87">
              <w:rPr>
                <w:rFonts w:ascii="Times New Roman" w:eastAsia="Times New Roman" w:hAnsi="Times New Roman" w:cs="Times New Roman"/>
                <w:b/>
                <w:bCs/>
                <w:color w:val="000000"/>
                <w:sz w:val="19"/>
                <w:szCs w:val="19"/>
                <w:lang w:eastAsia="bg-BG" w:bidi="bg-BG"/>
              </w:rPr>
              <w:t>0</w:t>
            </w:r>
          </w:p>
        </w:tc>
        <w:tc>
          <w:tcPr>
            <w:tcW w:w="1908" w:type="dxa"/>
            <w:tcBorders>
              <w:top w:val="single" w:sz="4" w:space="0" w:color="auto"/>
              <w:left w:val="single" w:sz="4" w:space="0" w:color="auto"/>
              <w:right w:val="single" w:sz="4" w:space="0" w:color="auto"/>
            </w:tcBorders>
            <w:shd w:val="clear" w:color="auto" w:fill="FFFFFF"/>
            <w:vAlign w:val="bottom"/>
          </w:tcPr>
          <w:p w14:paraId="58E795FD" w14:textId="77777777" w:rsidR="00B556D9" w:rsidRPr="00950D87" w:rsidRDefault="00B556D9" w:rsidP="00B556D9">
            <w:pPr>
              <w:framePr w:w="9695" w:wrap="notBeside" w:vAnchor="text" w:hAnchor="page" w:x="1242" w:y="3413"/>
              <w:widowControl w:val="0"/>
              <w:spacing w:after="0" w:line="244"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b/>
                <w:bCs/>
                <w:color w:val="000000"/>
                <w:sz w:val="19"/>
                <w:szCs w:val="19"/>
                <w:lang w:eastAsia="bg-BG" w:bidi="bg-BG"/>
              </w:rPr>
              <w:t>1</w:t>
            </w:r>
            <w:r w:rsidRPr="00B556D9">
              <w:rPr>
                <w:rFonts w:ascii="Times New Roman" w:eastAsia="Times New Roman" w:hAnsi="Times New Roman" w:cs="Times New Roman"/>
                <w:b/>
                <w:bCs/>
                <w:color w:val="000000"/>
                <w:sz w:val="19"/>
                <w:szCs w:val="19"/>
                <w:lang w:val="en-US" w:eastAsia="bg-BG" w:bidi="bg-BG"/>
              </w:rPr>
              <w:t>553</w:t>
            </w:r>
            <w:r w:rsidRPr="00950D87">
              <w:rPr>
                <w:rFonts w:ascii="Times New Roman" w:eastAsia="Times New Roman" w:hAnsi="Times New Roman" w:cs="Times New Roman"/>
                <w:b/>
                <w:bCs/>
                <w:color w:val="000000"/>
                <w:sz w:val="19"/>
                <w:szCs w:val="19"/>
                <w:lang w:eastAsia="bg-BG" w:bidi="bg-BG"/>
              </w:rPr>
              <w:t>,</w:t>
            </w:r>
            <w:r w:rsidRPr="00B556D9">
              <w:rPr>
                <w:rFonts w:ascii="Times New Roman" w:eastAsia="Times New Roman" w:hAnsi="Times New Roman" w:cs="Times New Roman"/>
                <w:b/>
                <w:bCs/>
                <w:color w:val="000000"/>
                <w:sz w:val="19"/>
                <w:szCs w:val="19"/>
                <w:lang w:val="en-US" w:eastAsia="bg-BG" w:bidi="bg-BG"/>
              </w:rPr>
              <w:t>2</w:t>
            </w:r>
            <w:r w:rsidRPr="00950D87">
              <w:rPr>
                <w:rFonts w:ascii="Times New Roman" w:eastAsia="Times New Roman" w:hAnsi="Times New Roman" w:cs="Times New Roman"/>
                <w:b/>
                <w:bCs/>
                <w:color w:val="000000"/>
                <w:sz w:val="19"/>
                <w:szCs w:val="19"/>
                <w:lang w:eastAsia="bg-BG" w:bidi="bg-BG"/>
              </w:rPr>
              <w:t>0</w:t>
            </w:r>
          </w:p>
        </w:tc>
      </w:tr>
      <w:tr w:rsidR="00B556D9" w:rsidRPr="00950D87" w14:paraId="52D88D53" w14:textId="77777777" w:rsidTr="00827EEE">
        <w:trPr>
          <w:trHeight w:hRule="exact" w:val="277"/>
          <w:jc w:val="center"/>
        </w:trPr>
        <w:tc>
          <w:tcPr>
            <w:tcW w:w="2156" w:type="dxa"/>
            <w:tcBorders>
              <w:top w:val="single" w:sz="4" w:space="0" w:color="auto"/>
              <w:left w:val="single" w:sz="4" w:space="0" w:color="auto"/>
              <w:bottom w:val="single" w:sz="4" w:space="0" w:color="auto"/>
            </w:tcBorders>
            <w:shd w:val="clear" w:color="auto" w:fill="FFFFFF"/>
          </w:tcPr>
          <w:p w14:paraId="7B04C184" w14:textId="77777777" w:rsidR="00B556D9" w:rsidRPr="00950D87" w:rsidRDefault="00B556D9" w:rsidP="00B556D9">
            <w:pPr>
              <w:framePr w:w="9695" w:wrap="notBeside" w:vAnchor="text" w:hAnchor="page" w:x="1242" w:y="3413"/>
              <w:widowControl w:val="0"/>
              <w:spacing w:after="0" w:line="240" w:lineRule="auto"/>
              <w:rPr>
                <w:rFonts w:ascii="Times New Roman" w:eastAsia="Courier New" w:hAnsi="Times New Roman" w:cs="Times New Roman"/>
                <w:color w:val="000000"/>
                <w:sz w:val="19"/>
                <w:szCs w:val="19"/>
                <w:lang w:eastAsia="bg-BG" w:bidi="bg-BG"/>
              </w:rPr>
            </w:pPr>
          </w:p>
        </w:tc>
        <w:tc>
          <w:tcPr>
            <w:tcW w:w="1199" w:type="dxa"/>
            <w:tcBorders>
              <w:top w:val="single" w:sz="4" w:space="0" w:color="auto"/>
              <w:left w:val="single" w:sz="4" w:space="0" w:color="auto"/>
              <w:bottom w:val="single" w:sz="4" w:space="0" w:color="auto"/>
            </w:tcBorders>
            <w:shd w:val="clear" w:color="auto" w:fill="FFFFFF"/>
            <w:vAlign w:val="bottom"/>
          </w:tcPr>
          <w:p w14:paraId="0080EC34" w14:textId="77777777" w:rsidR="00B556D9" w:rsidRPr="00950D87" w:rsidRDefault="00B556D9" w:rsidP="00B556D9">
            <w:pPr>
              <w:framePr w:w="9695" w:wrap="notBeside" w:vAnchor="text" w:hAnchor="page" w:x="1242" w:y="3413"/>
              <w:widowControl w:val="0"/>
              <w:spacing w:after="0" w:line="210"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color w:val="000000"/>
                <w:sz w:val="19"/>
                <w:szCs w:val="19"/>
                <w:lang w:eastAsia="bg-BG" w:bidi="bg-BG"/>
              </w:rPr>
              <w:t>40</w:t>
            </w:r>
          </w:p>
        </w:tc>
        <w:tc>
          <w:tcPr>
            <w:tcW w:w="1858" w:type="dxa"/>
            <w:tcBorders>
              <w:top w:val="single" w:sz="4" w:space="0" w:color="auto"/>
              <w:left w:val="single" w:sz="4" w:space="0" w:color="auto"/>
              <w:bottom w:val="single" w:sz="4" w:space="0" w:color="auto"/>
            </w:tcBorders>
            <w:shd w:val="clear" w:color="auto" w:fill="FFFFFF"/>
          </w:tcPr>
          <w:p w14:paraId="6CF2351E" w14:textId="77777777" w:rsidR="00B556D9" w:rsidRPr="00950D87" w:rsidRDefault="00B556D9" w:rsidP="00B556D9">
            <w:pPr>
              <w:framePr w:w="9695" w:wrap="notBeside" w:vAnchor="text" w:hAnchor="page" w:x="1242" w:y="3413"/>
              <w:widowControl w:val="0"/>
              <w:spacing w:after="0" w:line="210"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color w:val="000000"/>
                <w:sz w:val="19"/>
                <w:szCs w:val="19"/>
                <w:lang w:eastAsia="bg-BG" w:bidi="bg-BG"/>
              </w:rPr>
              <w:t>-</w:t>
            </w:r>
          </w:p>
        </w:tc>
        <w:tc>
          <w:tcPr>
            <w:tcW w:w="2574" w:type="dxa"/>
            <w:tcBorders>
              <w:top w:val="single" w:sz="4" w:space="0" w:color="auto"/>
              <w:left w:val="single" w:sz="4" w:space="0" w:color="auto"/>
              <w:bottom w:val="single" w:sz="4" w:space="0" w:color="auto"/>
            </w:tcBorders>
            <w:shd w:val="clear" w:color="auto" w:fill="FFFFFF"/>
            <w:vAlign w:val="bottom"/>
          </w:tcPr>
          <w:p w14:paraId="22ECC2E0" w14:textId="77777777" w:rsidR="00B556D9" w:rsidRPr="00950D87" w:rsidRDefault="00B556D9" w:rsidP="00B556D9">
            <w:pPr>
              <w:framePr w:w="9695" w:wrap="notBeside" w:vAnchor="text" w:hAnchor="page" w:x="1242" w:y="3413"/>
              <w:widowControl w:val="0"/>
              <w:spacing w:after="0" w:line="244"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b/>
                <w:bCs/>
                <w:color w:val="000000"/>
                <w:sz w:val="19"/>
                <w:szCs w:val="19"/>
                <w:lang w:eastAsia="bg-BG" w:bidi="bg-BG"/>
              </w:rPr>
              <w:t>1</w:t>
            </w:r>
            <w:r w:rsidRPr="00B556D9">
              <w:rPr>
                <w:rFonts w:ascii="Times New Roman" w:eastAsia="Times New Roman" w:hAnsi="Times New Roman" w:cs="Times New Roman"/>
                <w:b/>
                <w:bCs/>
                <w:color w:val="000000"/>
                <w:sz w:val="19"/>
                <w:szCs w:val="19"/>
                <w:lang w:val="en-US" w:eastAsia="bg-BG" w:bidi="bg-BG"/>
              </w:rPr>
              <w:t>553</w:t>
            </w:r>
            <w:r w:rsidRPr="00950D87">
              <w:rPr>
                <w:rFonts w:ascii="Times New Roman" w:eastAsia="Times New Roman" w:hAnsi="Times New Roman" w:cs="Times New Roman"/>
                <w:b/>
                <w:bCs/>
                <w:color w:val="000000"/>
                <w:sz w:val="19"/>
                <w:szCs w:val="19"/>
                <w:lang w:eastAsia="bg-BG" w:bidi="bg-BG"/>
              </w:rPr>
              <w:t>,</w:t>
            </w:r>
            <w:r w:rsidRPr="00B556D9">
              <w:rPr>
                <w:rFonts w:ascii="Times New Roman" w:eastAsia="Times New Roman" w:hAnsi="Times New Roman" w:cs="Times New Roman"/>
                <w:b/>
                <w:bCs/>
                <w:color w:val="000000"/>
                <w:sz w:val="19"/>
                <w:szCs w:val="19"/>
                <w:lang w:val="en-US" w:eastAsia="bg-BG" w:bidi="bg-BG"/>
              </w:rPr>
              <w:t>2</w:t>
            </w:r>
            <w:r w:rsidRPr="00950D87">
              <w:rPr>
                <w:rFonts w:ascii="Times New Roman" w:eastAsia="Times New Roman" w:hAnsi="Times New Roman" w:cs="Times New Roman"/>
                <w:b/>
                <w:bCs/>
                <w:color w:val="000000"/>
                <w:sz w:val="19"/>
                <w:szCs w:val="19"/>
                <w:lang w:eastAsia="bg-BG" w:bidi="bg-BG"/>
              </w:rPr>
              <w:t>0</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bottom"/>
          </w:tcPr>
          <w:p w14:paraId="6FFCDDDE" w14:textId="77777777" w:rsidR="00B556D9" w:rsidRPr="00950D87" w:rsidRDefault="00B556D9" w:rsidP="00B556D9">
            <w:pPr>
              <w:framePr w:w="9695" w:wrap="notBeside" w:vAnchor="text" w:hAnchor="page" w:x="1242" w:y="3413"/>
              <w:widowControl w:val="0"/>
              <w:spacing w:after="0" w:line="244" w:lineRule="exact"/>
              <w:jc w:val="center"/>
              <w:rPr>
                <w:rFonts w:ascii="Times New Roman" w:eastAsia="Times New Roman" w:hAnsi="Times New Roman" w:cs="Times New Roman"/>
                <w:color w:val="000000"/>
                <w:sz w:val="19"/>
                <w:szCs w:val="19"/>
                <w:lang w:eastAsia="bg-BG" w:bidi="bg-BG"/>
              </w:rPr>
            </w:pPr>
            <w:r w:rsidRPr="00950D87">
              <w:rPr>
                <w:rFonts w:ascii="Times New Roman" w:eastAsia="Times New Roman" w:hAnsi="Times New Roman" w:cs="Times New Roman"/>
                <w:b/>
                <w:bCs/>
                <w:color w:val="000000"/>
                <w:sz w:val="19"/>
                <w:szCs w:val="19"/>
                <w:lang w:eastAsia="bg-BG" w:bidi="bg-BG"/>
              </w:rPr>
              <w:t>2</w:t>
            </w:r>
            <w:r w:rsidRPr="00B556D9">
              <w:rPr>
                <w:rFonts w:ascii="Times New Roman" w:eastAsia="Times New Roman" w:hAnsi="Times New Roman" w:cs="Times New Roman"/>
                <w:b/>
                <w:bCs/>
                <w:color w:val="000000"/>
                <w:sz w:val="19"/>
                <w:szCs w:val="19"/>
                <w:lang w:val="en-US" w:eastAsia="bg-BG" w:bidi="bg-BG"/>
              </w:rPr>
              <w:t>299</w:t>
            </w:r>
            <w:r w:rsidRPr="00950D87">
              <w:rPr>
                <w:rFonts w:ascii="Times New Roman" w:eastAsia="Times New Roman" w:hAnsi="Times New Roman" w:cs="Times New Roman"/>
                <w:b/>
                <w:bCs/>
                <w:color w:val="000000"/>
                <w:sz w:val="19"/>
                <w:szCs w:val="19"/>
                <w:lang w:eastAsia="bg-BG" w:bidi="bg-BG"/>
              </w:rPr>
              <w:t>,00</w:t>
            </w:r>
          </w:p>
        </w:tc>
      </w:tr>
    </w:tbl>
    <w:p w14:paraId="58B296C5" w14:textId="77777777" w:rsidR="00B556D9" w:rsidRPr="00950D87" w:rsidRDefault="00B556D9" w:rsidP="00B556D9">
      <w:pPr>
        <w:framePr w:w="9695" w:wrap="notBeside" w:vAnchor="text" w:hAnchor="page" w:x="1242" w:y="3413"/>
        <w:widowControl w:val="0"/>
        <w:spacing w:after="0" w:line="240" w:lineRule="auto"/>
        <w:rPr>
          <w:rFonts w:ascii="Courier New" w:eastAsia="Courier New" w:hAnsi="Courier New" w:cs="Courier New"/>
          <w:color w:val="000000"/>
          <w:sz w:val="2"/>
          <w:szCs w:val="2"/>
          <w:lang w:eastAsia="bg-BG" w:bidi="bg-BG"/>
        </w:rPr>
      </w:pPr>
    </w:p>
    <w:p w14:paraId="6C4E57C3" w14:textId="77777777" w:rsidR="00950D87" w:rsidRPr="00950D87" w:rsidRDefault="00950D87" w:rsidP="00950D87">
      <w:pPr>
        <w:widowControl w:val="0"/>
        <w:spacing w:after="0" w:line="240" w:lineRule="auto"/>
        <w:rPr>
          <w:rFonts w:ascii="Times New Roman" w:eastAsia="Courier New" w:hAnsi="Times New Roman" w:cs="Times New Roman"/>
          <w:color w:val="000000"/>
          <w:sz w:val="19"/>
          <w:szCs w:val="19"/>
          <w:lang w:eastAsia="bg-BG" w:bidi="bg-BG"/>
        </w:rPr>
      </w:pPr>
    </w:p>
    <w:p w14:paraId="668ED0C3" w14:textId="77777777" w:rsidR="00950D87" w:rsidRPr="00950D87" w:rsidRDefault="00950D87" w:rsidP="00950D87">
      <w:pPr>
        <w:widowControl w:val="0"/>
        <w:spacing w:after="0" w:line="240" w:lineRule="auto"/>
        <w:rPr>
          <w:rFonts w:ascii="Courier New" w:eastAsia="Courier New" w:hAnsi="Courier New" w:cs="Courier New"/>
          <w:color w:val="000000"/>
          <w:sz w:val="2"/>
          <w:szCs w:val="2"/>
          <w:lang w:eastAsia="bg-BG" w:bidi="bg-BG"/>
        </w:rPr>
      </w:pPr>
    </w:p>
    <w:p w14:paraId="5EAA14EC" w14:textId="6BA0DF97" w:rsidR="00950D87" w:rsidRPr="00950D87" w:rsidRDefault="0015161C" w:rsidP="0015161C">
      <w:pPr>
        <w:widowControl w:val="0"/>
        <w:tabs>
          <w:tab w:val="left" w:pos="876"/>
          <w:tab w:val="left" w:pos="2821"/>
        </w:tabs>
        <w:spacing w:before="257" w:after="0" w:line="270"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r>
      <w:r>
        <w:rPr>
          <w:rFonts w:ascii="Times New Roman" w:eastAsia="Times New Roman" w:hAnsi="Times New Roman" w:cs="Times New Roman"/>
          <w:color w:val="000000"/>
          <w:sz w:val="24"/>
          <w:szCs w:val="24"/>
          <w:lang w:val="en-US" w:eastAsia="bg-BG" w:bidi="bg-BG"/>
        </w:rPr>
        <w:t>(</w:t>
      </w:r>
      <w:r w:rsidR="000D1545">
        <w:rPr>
          <w:rFonts w:ascii="Times New Roman" w:eastAsia="Times New Roman" w:hAnsi="Times New Roman" w:cs="Times New Roman"/>
          <w:color w:val="000000"/>
          <w:sz w:val="24"/>
          <w:szCs w:val="24"/>
          <w:lang w:val="en-US" w:eastAsia="bg-BG" w:bidi="bg-BG"/>
        </w:rPr>
        <w:t>8</w:t>
      </w:r>
      <w:r>
        <w:rPr>
          <w:rFonts w:ascii="Times New Roman" w:eastAsia="Times New Roman" w:hAnsi="Times New Roman" w:cs="Times New Roman"/>
          <w:color w:val="000000"/>
          <w:sz w:val="24"/>
          <w:szCs w:val="24"/>
          <w:lang w:val="en-US" w:eastAsia="bg-BG" w:bidi="bg-BG"/>
        </w:rPr>
        <w:t xml:space="preserve">) </w:t>
      </w:r>
      <w:r w:rsidR="00950D87" w:rsidRPr="00950D87">
        <w:rPr>
          <w:rFonts w:ascii="Times New Roman" w:eastAsia="Times New Roman" w:hAnsi="Times New Roman" w:cs="Times New Roman"/>
          <w:color w:val="000000"/>
          <w:sz w:val="24"/>
          <w:szCs w:val="24"/>
          <w:lang w:eastAsia="bg-BG" w:bidi="bg-BG"/>
        </w:rPr>
        <w:t>Данъкът за</w:t>
      </w:r>
      <w:r>
        <w:rPr>
          <w:rFonts w:ascii="Times New Roman" w:eastAsia="Times New Roman" w:hAnsi="Times New Roman" w:cs="Times New Roman"/>
          <w:color w:val="000000"/>
          <w:sz w:val="24"/>
          <w:szCs w:val="24"/>
          <w:lang w:val="en-US" w:eastAsia="bg-BG" w:bidi="bg-BG"/>
        </w:rPr>
        <w:t xml:space="preserve"> </w:t>
      </w:r>
      <w:r w:rsidR="00950D87" w:rsidRPr="00950D87">
        <w:rPr>
          <w:rFonts w:ascii="Times New Roman" w:eastAsia="Times New Roman" w:hAnsi="Times New Roman" w:cs="Times New Roman"/>
          <w:color w:val="000000"/>
          <w:sz w:val="24"/>
          <w:szCs w:val="24"/>
          <w:lang w:eastAsia="bg-BG" w:bidi="bg-BG"/>
        </w:rPr>
        <w:t xml:space="preserve">специализирани строителни машини (бетоновози, бетон-помпи и други), автокранове, други специални автомобили, без тролейбусите, е в размер от </w:t>
      </w:r>
      <w:r w:rsidR="00950D87" w:rsidRPr="00950D87">
        <w:rPr>
          <w:rFonts w:ascii="Times New Roman" w:eastAsia="Times New Roman" w:hAnsi="Times New Roman" w:cs="Times New Roman"/>
          <w:b/>
          <w:bCs/>
          <w:color w:val="000000"/>
          <w:sz w:val="24"/>
          <w:szCs w:val="24"/>
          <w:lang w:eastAsia="bg-BG" w:bidi="bg-BG"/>
        </w:rPr>
        <w:t>7</w:t>
      </w:r>
      <w:r w:rsidR="000D1545">
        <w:rPr>
          <w:rFonts w:ascii="Times New Roman" w:eastAsia="Times New Roman" w:hAnsi="Times New Roman" w:cs="Times New Roman"/>
          <w:b/>
          <w:bCs/>
          <w:color w:val="000000"/>
          <w:sz w:val="24"/>
          <w:szCs w:val="24"/>
          <w:lang w:val="en-US" w:eastAsia="bg-BG" w:bidi="bg-BG"/>
        </w:rPr>
        <w:t>7</w:t>
      </w:r>
      <w:r w:rsidR="00950D87" w:rsidRPr="00950D87">
        <w:rPr>
          <w:rFonts w:ascii="Times New Roman" w:eastAsia="Times New Roman" w:hAnsi="Times New Roman" w:cs="Times New Roman"/>
          <w:b/>
          <w:bCs/>
          <w:color w:val="000000"/>
          <w:sz w:val="24"/>
          <w:szCs w:val="24"/>
          <w:lang w:eastAsia="bg-BG" w:bidi="bg-BG"/>
        </w:rPr>
        <w:t xml:space="preserve">,00 </w:t>
      </w:r>
      <w:r w:rsidR="00950D87" w:rsidRPr="00950D87">
        <w:rPr>
          <w:rFonts w:ascii="Times New Roman" w:eastAsia="Times New Roman" w:hAnsi="Times New Roman" w:cs="Times New Roman"/>
          <w:color w:val="000000"/>
          <w:sz w:val="24"/>
          <w:szCs w:val="24"/>
          <w:lang w:eastAsia="bg-BG" w:bidi="bg-BG"/>
        </w:rPr>
        <w:t>лв.</w:t>
      </w:r>
    </w:p>
    <w:p w14:paraId="3DF19713" w14:textId="6696B3AE" w:rsidR="00950D87" w:rsidRPr="00950D87" w:rsidRDefault="0015161C" w:rsidP="0015161C">
      <w:pPr>
        <w:widowControl w:val="0"/>
        <w:tabs>
          <w:tab w:val="left" w:pos="864"/>
        </w:tabs>
        <w:spacing w:after="0" w:line="270"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r>
      <w:r>
        <w:rPr>
          <w:rFonts w:ascii="Times New Roman" w:eastAsia="Times New Roman" w:hAnsi="Times New Roman" w:cs="Times New Roman"/>
          <w:color w:val="000000"/>
          <w:sz w:val="24"/>
          <w:szCs w:val="24"/>
          <w:lang w:val="en-US" w:eastAsia="bg-BG" w:bidi="bg-BG"/>
        </w:rPr>
        <w:t>(</w:t>
      </w:r>
      <w:r w:rsidR="000D1545">
        <w:rPr>
          <w:rFonts w:ascii="Times New Roman" w:eastAsia="Times New Roman" w:hAnsi="Times New Roman" w:cs="Times New Roman"/>
          <w:color w:val="000000"/>
          <w:sz w:val="24"/>
          <w:szCs w:val="24"/>
          <w:lang w:val="en-US" w:eastAsia="bg-BG" w:bidi="bg-BG"/>
        </w:rPr>
        <w:t>9</w:t>
      </w:r>
      <w:r>
        <w:rPr>
          <w:rFonts w:ascii="Times New Roman" w:eastAsia="Times New Roman" w:hAnsi="Times New Roman" w:cs="Times New Roman"/>
          <w:color w:val="000000"/>
          <w:sz w:val="24"/>
          <w:szCs w:val="24"/>
          <w:lang w:val="en-US" w:eastAsia="bg-BG" w:bidi="bg-BG"/>
        </w:rPr>
        <w:t xml:space="preserve">) </w:t>
      </w:r>
      <w:r w:rsidR="00950D87" w:rsidRPr="00950D87">
        <w:rPr>
          <w:rFonts w:ascii="Times New Roman" w:eastAsia="Times New Roman" w:hAnsi="Times New Roman" w:cs="Times New Roman"/>
          <w:color w:val="000000"/>
          <w:sz w:val="24"/>
          <w:szCs w:val="24"/>
          <w:lang w:eastAsia="bg-BG" w:bidi="bg-BG"/>
        </w:rPr>
        <w:t xml:space="preserve">Данъкът за автокранове с товароподемност над 40 тона е в размер </w:t>
      </w:r>
      <w:r w:rsidR="00950D87" w:rsidRPr="00950D87">
        <w:rPr>
          <w:rFonts w:ascii="Times New Roman" w:eastAsia="Times New Roman" w:hAnsi="Times New Roman" w:cs="Times New Roman"/>
          <w:b/>
          <w:bCs/>
          <w:color w:val="000000"/>
          <w:sz w:val="24"/>
          <w:szCs w:val="24"/>
          <w:lang w:eastAsia="bg-BG" w:bidi="bg-BG"/>
        </w:rPr>
        <w:t>1</w:t>
      </w:r>
      <w:r w:rsidR="000D1545">
        <w:rPr>
          <w:rFonts w:ascii="Times New Roman" w:eastAsia="Times New Roman" w:hAnsi="Times New Roman" w:cs="Times New Roman"/>
          <w:b/>
          <w:bCs/>
          <w:color w:val="000000"/>
          <w:sz w:val="24"/>
          <w:szCs w:val="24"/>
          <w:lang w:val="en-US" w:eastAsia="bg-BG" w:bidi="bg-BG"/>
        </w:rPr>
        <w:t>6</w:t>
      </w:r>
      <w:r w:rsidR="00950D87" w:rsidRPr="00950D87">
        <w:rPr>
          <w:rFonts w:ascii="Times New Roman" w:eastAsia="Times New Roman" w:hAnsi="Times New Roman" w:cs="Times New Roman"/>
          <w:b/>
          <w:bCs/>
          <w:color w:val="000000"/>
          <w:sz w:val="24"/>
          <w:szCs w:val="24"/>
          <w:lang w:eastAsia="bg-BG" w:bidi="bg-BG"/>
        </w:rPr>
        <w:t xml:space="preserve">5,00 </w:t>
      </w:r>
      <w:r w:rsidR="00950D87" w:rsidRPr="00950D87">
        <w:rPr>
          <w:rFonts w:ascii="Times New Roman" w:eastAsia="Times New Roman" w:hAnsi="Times New Roman" w:cs="Times New Roman"/>
          <w:color w:val="000000"/>
          <w:sz w:val="24"/>
          <w:szCs w:val="24"/>
          <w:lang w:eastAsia="bg-BG" w:bidi="bg-BG"/>
        </w:rPr>
        <w:t>лв.</w:t>
      </w:r>
    </w:p>
    <w:p w14:paraId="783D789C" w14:textId="26385ED2" w:rsidR="00950D87" w:rsidRPr="00950D87" w:rsidRDefault="0015161C" w:rsidP="0015161C">
      <w:pPr>
        <w:widowControl w:val="0"/>
        <w:tabs>
          <w:tab w:val="left" w:pos="851"/>
        </w:tabs>
        <w:spacing w:after="0" w:line="270"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r>
      <w:r>
        <w:rPr>
          <w:rFonts w:ascii="Times New Roman" w:eastAsia="Times New Roman" w:hAnsi="Times New Roman" w:cs="Times New Roman"/>
          <w:color w:val="000000"/>
          <w:sz w:val="24"/>
          <w:szCs w:val="24"/>
          <w:lang w:val="en-US" w:eastAsia="bg-BG" w:bidi="bg-BG"/>
        </w:rPr>
        <w:t>(</w:t>
      </w:r>
      <w:r w:rsidR="000D1545">
        <w:rPr>
          <w:rFonts w:ascii="Times New Roman" w:eastAsia="Times New Roman" w:hAnsi="Times New Roman" w:cs="Times New Roman"/>
          <w:color w:val="000000"/>
          <w:sz w:val="24"/>
          <w:szCs w:val="24"/>
          <w:lang w:val="en-US" w:eastAsia="bg-BG" w:bidi="bg-BG"/>
        </w:rPr>
        <w:t>10</w:t>
      </w:r>
      <w:r>
        <w:rPr>
          <w:rFonts w:ascii="Times New Roman" w:eastAsia="Times New Roman" w:hAnsi="Times New Roman" w:cs="Times New Roman"/>
          <w:color w:val="000000"/>
          <w:sz w:val="24"/>
          <w:szCs w:val="24"/>
          <w:lang w:val="en-US" w:eastAsia="bg-BG" w:bidi="bg-BG"/>
        </w:rPr>
        <w:t xml:space="preserve">) </w:t>
      </w:r>
      <w:r w:rsidR="00950D87" w:rsidRPr="00950D87">
        <w:rPr>
          <w:rFonts w:ascii="Times New Roman" w:eastAsia="Times New Roman" w:hAnsi="Times New Roman" w:cs="Times New Roman"/>
          <w:color w:val="000000"/>
          <w:sz w:val="24"/>
          <w:szCs w:val="24"/>
          <w:lang w:eastAsia="bg-BG" w:bidi="bg-BG"/>
        </w:rPr>
        <w:t>Данъкът за трактори е в размери, както следва:</w:t>
      </w:r>
    </w:p>
    <w:p w14:paraId="6948E82A" w14:textId="67227EBF" w:rsidR="00950D87" w:rsidRPr="00950D87" w:rsidRDefault="0015161C" w:rsidP="0015161C">
      <w:pPr>
        <w:widowControl w:val="0"/>
        <w:tabs>
          <w:tab w:val="left" w:pos="757"/>
        </w:tabs>
        <w:spacing w:after="0" w:line="270"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r>
      <w:r>
        <w:rPr>
          <w:rFonts w:ascii="Times New Roman" w:eastAsia="Times New Roman" w:hAnsi="Times New Roman" w:cs="Times New Roman"/>
          <w:color w:val="000000"/>
          <w:sz w:val="24"/>
          <w:szCs w:val="24"/>
          <w:lang w:val="en-US" w:eastAsia="bg-BG" w:bidi="bg-BG"/>
        </w:rPr>
        <w:t xml:space="preserve"> 1. </w:t>
      </w:r>
      <w:r w:rsidR="00950D87" w:rsidRPr="00950D87">
        <w:rPr>
          <w:rFonts w:ascii="Times New Roman" w:eastAsia="Times New Roman" w:hAnsi="Times New Roman" w:cs="Times New Roman"/>
          <w:color w:val="000000"/>
          <w:sz w:val="24"/>
          <w:szCs w:val="24"/>
          <w:lang w:eastAsia="bg-BG" w:bidi="bg-BG"/>
        </w:rPr>
        <w:t xml:space="preserve">от 11 </w:t>
      </w:r>
      <w:r w:rsidR="00950D87" w:rsidRPr="00950D87">
        <w:rPr>
          <w:rFonts w:ascii="Times New Roman" w:eastAsia="Times New Roman" w:hAnsi="Times New Roman" w:cs="Times New Roman"/>
          <w:color w:val="000000"/>
          <w:sz w:val="24"/>
          <w:szCs w:val="24"/>
          <w:lang w:val="en-US" w:bidi="en-US"/>
        </w:rPr>
        <w:t xml:space="preserve">kW </w:t>
      </w:r>
      <w:r w:rsidR="00950D87" w:rsidRPr="00950D87">
        <w:rPr>
          <w:rFonts w:ascii="Times New Roman" w:eastAsia="Times New Roman" w:hAnsi="Times New Roman" w:cs="Times New Roman"/>
          <w:color w:val="000000"/>
          <w:sz w:val="24"/>
          <w:szCs w:val="24"/>
          <w:lang w:eastAsia="bg-BG" w:bidi="bg-BG"/>
        </w:rPr>
        <w:t xml:space="preserve">до 18 </w:t>
      </w:r>
      <w:r w:rsidR="00950D87" w:rsidRPr="00950D87">
        <w:rPr>
          <w:rFonts w:ascii="Times New Roman" w:eastAsia="Times New Roman" w:hAnsi="Times New Roman" w:cs="Times New Roman"/>
          <w:color w:val="000000"/>
          <w:sz w:val="24"/>
          <w:szCs w:val="24"/>
          <w:lang w:val="en-US" w:bidi="en-US"/>
        </w:rPr>
        <w:t xml:space="preserve">kW </w:t>
      </w:r>
      <w:r w:rsidR="00950D87" w:rsidRPr="00950D87">
        <w:rPr>
          <w:rFonts w:ascii="Times New Roman" w:eastAsia="Times New Roman" w:hAnsi="Times New Roman" w:cs="Times New Roman"/>
          <w:color w:val="000000"/>
          <w:sz w:val="24"/>
          <w:szCs w:val="24"/>
          <w:lang w:eastAsia="bg-BG" w:bidi="bg-BG"/>
        </w:rPr>
        <w:t xml:space="preserve">включително - </w:t>
      </w:r>
      <w:r w:rsidR="00950D87" w:rsidRPr="00950D87">
        <w:rPr>
          <w:rFonts w:ascii="Times New Roman" w:eastAsia="Times New Roman" w:hAnsi="Times New Roman" w:cs="Times New Roman"/>
          <w:b/>
          <w:bCs/>
          <w:color w:val="000000"/>
          <w:sz w:val="24"/>
          <w:szCs w:val="24"/>
          <w:lang w:eastAsia="bg-BG" w:bidi="bg-BG"/>
        </w:rPr>
        <w:t>8,</w:t>
      </w:r>
      <w:r w:rsidR="000D1545">
        <w:rPr>
          <w:rFonts w:ascii="Times New Roman" w:eastAsia="Times New Roman" w:hAnsi="Times New Roman" w:cs="Times New Roman"/>
          <w:b/>
          <w:bCs/>
          <w:color w:val="000000"/>
          <w:sz w:val="24"/>
          <w:szCs w:val="24"/>
          <w:lang w:val="en-US" w:eastAsia="bg-BG" w:bidi="bg-BG"/>
        </w:rPr>
        <w:t>8</w:t>
      </w:r>
      <w:r w:rsidR="00950D87" w:rsidRPr="00950D87">
        <w:rPr>
          <w:rFonts w:ascii="Times New Roman" w:eastAsia="Times New Roman" w:hAnsi="Times New Roman" w:cs="Times New Roman"/>
          <w:b/>
          <w:bCs/>
          <w:color w:val="000000"/>
          <w:sz w:val="24"/>
          <w:szCs w:val="24"/>
          <w:lang w:eastAsia="bg-BG" w:bidi="bg-BG"/>
        </w:rPr>
        <w:t xml:space="preserve">0 </w:t>
      </w:r>
      <w:r w:rsidR="00950D87" w:rsidRPr="00950D87">
        <w:rPr>
          <w:rFonts w:ascii="Times New Roman" w:eastAsia="Times New Roman" w:hAnsi="Times New Roman" w:cs="Times New Roman"/>
          <w:color w:val="000000"/>
          <w:sz w:val="24"/>
          <w:szCs w:val="24"/>
          <w:lang w:eastAsia="bg-BG" w:bidi="bg-BG"/>
        </w:rPr>
        <w:t>лв.</w:t>
      </w:r>
    </w:p>
    <w:p w14:paraId="2CFF77E3" w14:textId="15179BA8" w:rsidR="00950D87" w:rsidRPr="00950D87" w:rsidRDefault="0015161C" w:rsidP="0015161C">
      <w:pPr>
        <w:widowControl w:val="0"/>
        <w:tabs>
          <w:tab w:val="left" w:pos="778"/>
        </w:tabs>
        <w:spacing w:after="0" w:line="270"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val="en-US" w:eastAsia="bg-BG" w:bidi="bg-BG"/>
        </w:rPr>
        <w:t xml:space="preserve"> </w:t>
      </w:r>
      <w:r>
        <w:rPr>
          <w:rFonts w:ascii="Times New Roman" w:eastAsia="Times New Roman" w:hAnsi="Times New Roman" w:cs="Times New Roman"/>
          <w:color w:val="000000"/>
          <w:sz w:val="24"/>
          <w:szCs w:val="24"/>
          <w:lang w:eastAsia="bg-BG" w:bidi="bg-BG"/>
        </w:rPr>
        <w:tab/>
      </w:r>
      <w:r>
        <w:rPr>
          <w:rFonts w:ascii="Times New Roman" w:eastAsia="Times New Roman" w:hAnsi="Times New Roman" w:cs="Times New Roman"/>
          <w:color w:val="000000"/>
          <w:sz w:val="24"/>
          <w:szCs w:val="24"/>
          <w:lang w:val="en-US" w:eastAsia="bg-BG" w:bidi="bg-BG"/>
        </w:rPr>
        <w:t xml:space="preserve"> 2. </w:t>
      </w:r>
      <w:r w:rsidR="00950D87" w:rsidRPr="00950D87">
        <w:rPr>
          <w:rFonts w:ascii="Times New Roman" w:eastAsia="Times New Roman" w:hAnsi="Times New Roman" w:cs="Times New Roman"/>
          <w:color w:val="000000"/>
          <w:sz w:val="24"/>
          <w:szCs w:val="24"/>
          <w:lang w:eastAsia="bg-BG" w:bidi="bg-BG"/>
        </w:rPr>
        <w:t xml:space="preserve">над 18 </w:t>
      </w:r>
      <w:r w:rsidR="00950D87" w:rsidRPr="00950D87">
        <w:rPr>
          <w:rFonts w:ascii="Times New Roman" w:eastAsia="Times New Roman" w:hAnsi="Times New Roman" w:cs="Times New Roman"/>
          <w:color w:val="000000"/>
          <w:sz w:val="24"/>
          <w:szCs w:val="24"/>
          <w:lang w:val="en-US" w:bidi="en-US"/>
        </w:rPr>
        <w:t xml:space="preserve">kW </w:t>
      </w:r>
      <w:r w:rsidR="00950D87" w:rsidRPr="00950D87">
        <w:rPr>
          <w:rFonts w:ascii="Times New Roman" w:eastAsia="Times New Roman" w:hAnsi="Times New Roman" w:cs="Times New Roman"/>
          <w:color w:val="000000"/>
          <w:sz w:val="24"/>
          <w:szCs w:val="24"/>
          <w:lang w:eastAsia="bg-BG" w:bidi="bg-BG"/>
        </w:rPr>
        <w:t xml:space="preserve">до 37 </w:t>
      </w:r>
      <w:r w:rsidR="00950D87" w:rsidRPr="00950D87">
        <w:rPr>
          <w:rFonts w:ascii="Times New Roman" w:eastAsia="Times New Roman" w:hAnsi="Times New Roman" w:cs="Times New Roman"/>
          <w:color w:val="000000"/>
          <w:sz w:val="24"/>
          <w:szCs w:val="24"/>
          <w:lang w:val="en-US" w:bidi="en-US"/>
        </w:rPr>
        <w:t xml:space="preserve">kW </w:t>
      </w:r>
      <w:r w:rsidR="00950D87" w:rsidRPr="00950D87">
        <w:rPr>
          <w:rFonts w:ascii="Times New Roman" w:eastAsia="Times New Roman" w:hAnsi="Times New Roman" w:cs="Times New Roman"/>
          <w:color w:val="000000"/>
          <w:sz w:val="24"/>
          <w:szCs w:val="24"/>
          <w:lang w:eastAsia="bg-BG" w:bidi="bg-BG"/>
        </w:rPr>
        <w:t xml:space="preserve">включително - </w:t>
      </w:r>
      <w:r w:rsidR="00950D87" w:rsidRPr="00950D87">
        <w:rPr>
          <w:rFonts w:ascii="Times New Roman" w:eastAsia="Times New Roman" w:hAnsi="Times New Roman" w:cs="Times New Roman"/>
          <w:b/>
          <w:bCs/>
          <w:color w:val="000000"/>
          <w:sz w:val="24"/>
          <w:szCs w:val="24"/>
          <w:lang w:eastAsia="bg-BG" w:bidi="bg-BG"/>
        </w:rPr>
        <w:t>1</w:t>
      </w:r>
      <w:r w:rsidR="000D1545">
        <w:rPr>
          <w:rFonts w:ascii="Times New Roman" w:eastAsia="Times New Roman" w:hAnsi="Times New Roman" w:cs="Times New Roman"/>
          <w:b/>
          <w:bCs/>
          <w:color w:val="000000"/>
          <w:sz w:val="24"/>
          <w:szCs w:val="24"/>
          <w:lang w:val="en-US" w:eastAsia="bg-BG" w:bidi="bg-BG"/>
        </w:rPr>
        <w:t>1</w:t>
      </w:r>
      <w:r w:rsidR="00950D87" w:rsidRPr="00950D87">
        <w:rPr>
          <w:rFonts w:ascii="Times New Roman" w:eastAsia="Times New Roman" w:hAnsi="Times New Roman" w:cs="Times New Roman"/>
          <w:b/>
          <w:bCs/>
          <w:color w:val="000000"/>
          <w:sz w:val="24"/>
          <w:szCs w:val="24"/>
          <w:lang w:eastAsia="bg-BG" w:bidi="bg-BG"/>
        </w:rPr>
        <w:t xml:space="preserve">,00 </w:t>
      </w:r>
      <w:r w:rsidR="00950D87" w:rsidRPr="00950D87">
        <w:rPr>
          <w:rFonts w:ascii="Times New Roman" w:eastAsia="Times New Roman" w:hAnsi="Times New Roman" w:cs="Times New Roman"/>
          <w:color w:val="000000"/>
          <w:sz w:val="24"/>
          <w:szCs w:val="24"/>
          <w:lang w:eastAsia="bg-BG" w:bidi="bg-BG"/>
        </w:rPr>
        <w:t>лв.</w:t>
      </w:r>
    </w:p>
    <w:p w14:paraId="5FA71721" w14:textId="5389E0F5" w:rsidR="00950D87" w:rsidRPr="00950D87" w:rsidRDefault="0015161C" w:rsidP="0015161C">
      <w:pPr>
        <w:widowControl w:val="0"/>
        <w:tabs>
          <w:tab w:val="left" w:pos="778"/>
        </w:tabs>
        <w:spacing w:after="0" w:line="270"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r>
      <w:r>
        <w:rPr>
          <w:rFonts w:ascii="Times New Roman" w:eastAsia="Times New Roman" w:hAnsi="Times New Roman" w:cs="Times New Roman"/>
          <w:color w:val="000000"/>
          <w:sz w:val="24"/>
          <w:szCs w:val="24"/>
          <w:lang w:val="en-US" w:eastAsia="bg-BG" w:bidi="bg-BG"/>
        </w:rPr>
        <w:t xml:space="preserve"> 3. </w:t>
      </w:r>
      <w:r w:rsidR="00950D87" w:rsidRPr="00950D87">
        <w:rPr>
          <w:rFonts w:ascii="Times New Roman" w:eastAsia="Times New Roman" w:hAnsi="Times New Roman" w:cs="Times New Roman"/>
          <w:color w:val="000000"/>
          <w:sz w:val="24"/>
          <w:szCs w:val="24"/>
          <w:lang w:eastAsia="bg-BG" w:bidi="bg-BG"/>
        </w:rPr>
        <w:t xml:space="preserve">над 37 </w:t>
      </w:r>
      <w:r w:rsidR="00950D87" w:rsidRPr="00950D87">
        <w:rPr>
          <w:rFonts w:ascii="Times New Roman" w:eastAsia="Times New Roman" w:hAnsi="Times New Roman" w:cs="Times New Roman"/>
          <w:color w:val="000000"/>
          <w:sz w:val="24"/>
          <w:szCs w:val="24"/>
          <w:lang w:val="en-US" w:bidi="en-US"/>
        </w:rPr>
        <w:t xml:space="preserve">kW </w:t>
      </w:r>
      <w:r w:rsidR="00950D87" w:rsidRPr="00950D87">
        <w:rPr>
          <w:rFonts w:ascii="Times New Roman" w:eastAsia="Times New Roman" w:hAnsi="Times New Roman" w:cs="Times New Roman"/>
          <w:color w:val="000000"/>
          <w:sz w:val="24"/>
          <w:szCs w:val="24"/>
          <w:lang w:eastAsia="bg-BG" w:bidi="bg-BG"/>
        </w:rPr>
        <w:t xml:space="preserve">- </w:t>
      </w:r>
      <w:r w:rsidR="00950D87" w:rsidRPr="00950D87">
        <w:rPr>
          <w:rFonts w:ascii="Times New Roman" w:eastAsia="Times New Roman" w:hAnsi="Times New Roman" w:cs="Times New Roman"/>
          <w:b/>
          <w:bCs/>
          <w:color w:val="000000"/>
          <w:sz w:val="24"/>
          <w:szCs w:val="24"/>
          <w:lang w:eastAsia="bg-BG" w:bidi="bg-BG"/>
        </w:rPr>
        <w:t>1</w:t>
      </w:r>
      <w:r w:rsidR="000D1545">
        <w:rPr>
          <w:rFonts w:ascii="Times New Roman" w:eastAsia="Times New Roman" w:hAnsi="Times New Roman" w:cs="Times New Roman"/>
          <w:b/>
          <w:bCs/>
          <w:color w:val="000000"/>
          <w:sz w:val="24"/>
          <w:szCs w:val="24"/>
          <w:lang w:val="en-US" w:eastAsia="bg-BG" w:bidi="bg-BG"/>
        </w:rPr>
        <w:t>6</w:t>
      </w:r>
      <w:r w:rsidR="00950D87" w:rsidRPr="00950D87">
        <w:rPr>
          <w:rFonts w:ascii="Times New Roman" w:eastAsia="Times New Roman" w:hAnsi="Times New Roman" w:cs="Times New Roman"/>
          <w:b/>
          <w:bCs/>
          <w:color w:val="000000"/>
          <w:sz w:val="24"/>
          <w:szCs w:val="24"/>
          <w:lang w:eastAsia="bg-BG" w:bidi="bg-BG"/>
        </w:rPr>
        <w:t>,</w:t>
      </w:r>
      <w:r w:rsidR="000D1545">
        <w:rPr>
          <w:rFonts w:ascii="Times New Roman" w:eastAsia="Times New Roman" w:hAnsi="Times New Roman" w:cs="Times New Roman"/>
          <w:b/>
          <w:bCs/>
          <w:color w:val="000000"/>
          <w:sz w:val="24"/>
          <w:szCs w:val="24"/>
          <w:lang w:val="en-US" w:eastAsia="bg-BG" w:bidi="bg-BG"/>
        </w:rPr>
        <w:t>5</w:t>
      </w:r>
      <w:r w:rsidR="00950D87" w:rsidRPr="00950D87">
        <w:rPr>
          <w:rFonts w:ascii="Times New Roman" w:eastAsia="Times New Roman" w:hAnsi="Times New Roman" w:cs="Times New Roman"/>
          <w:b/>
          <w:bCs/>
          <w:color w:val="000000"/>
          <w:sz w:val="24"/>
          <w:szCs w:val="24"/>
          <w:lang w:eastAsia="bg-BG" w:bidi="bg-BG"/>
        </w:rPr>
        <w:t>0</w:t>
      </w:r>
      <w:r w:rsidR="000D1545">
        <w:rPr>
          <w:rFonts w:ascii="Times New Roman" w:eastAsia="Times New Roman" w:hAnsi="Times New Roman" w:cs="Times New Roman"/>
          <w:color w:val="000000"/>
          <w:sz w:val="24"/>
          <w:szCs w:val="24"/>
          <w:lang w:val="en-US" w:eastAsia="bg-BG" w:bidi="bg-BG"/>
        </w:rPr>
        <w:t xml:space="preserve"> </w:t>
      </w:r>
      <w:r w:rsidR="00950D87" w:rsidRPr="00950D87">
        <w:rPr>
          <w:rFonts w:ascii="Times New Roman" w:eastAsia="Times New Roman" w:hAnsi="Times New Roman" w:cs="Times New Roman"/>
          <w:color w:val="000000"/>
          <w:sz w:val="24"/>
          <w:szCs w:val="24"/>
          <w:lang w:eastAsia="bg-BG" w:bidi="bg-BG"/>
        </w:rPr>
        <w:t>лв.</w:t>
      </w:r>
    </w:p>
    <w:p w14:paraId="36EE024A" w14:textId="4E4A6F51" w:rsidR="00950D87" w:rsidRPr="00950D87" w:rsidRDefault="0015161C" w:rsidP="0015161C">
      <w:pPr>
        <w:widowControl w:val="0"/>
        <w:tabs>
          <w:tab w:val="left" w:pos="851"/>
        </w:tabs>
        <w:spacing w:after="0" w:line="270" w:lineRule="exact"/>
        <w:jc w:val="both"/>
        <w:rPr>
          <w:rFonts w:ascii="Times New Roman" w:eastAsia="Times New Roman" w:hAnsi="Times New Roman" w:cs="Times New Roman"/>
          <w:b/>
          <w:bCs/>
          <w:color w:val="000000"/>
          <w:sz w:val="24"/>
          <w:szCs w:val="24"/>
          <w:lang w:eastAsia="bg-BG" w:bidi="bg-BG"/>
        </w:rPr>
      </w:pPr>
      <w:r>
        <w:rPr>
          <w:rFonts w:ascii="Times New Roman" w:eastAsia="Times New Roman" w:hAnsi="Times New Roman" w:cs="Times New Roman"/>
          <w:color w:val="000000"/>
          <w:sz w:val="24"/>
          <w:szCs w:val="24"/>
          <w:lang w:eastAsia="bg-BG" w:bidi="bg-BG"/>
        </w:rPr>
        <w:tab/>
      </w:r>
      <w:r>
        <w:rPr>
          <w:rFonts w:ascii="Times New Roman" w:eastAsia="Times New Roman" w:hAnsi="Times New Roman" w:cs="Times New Roman"/>
          <w:color w:val="000000"/>
          <w:sz w:val="24"/>
          <w:szCs w:val="24"/>
          <w:lang w:val="en-US" w:eastAsia="bg-BG" w:bidi="bg-BG"/>
        </w:rPr>
        <w:t>(1</w:t>
      </w:r>
      <w:r w:rsidR="000D1545">
        <w:rPr>
          <w:rFonts w:ascii="Times New Roman" w:eastAsia="Times New Roman" w:hAnsi="Times New Roman" w:cs="Times New Roman"/>
          <w:color w:val="000000"/>
          <w:sz w:val="24"/>
          <w:szCs w:val="24"/>
          <w:lang w:val="en-US" w:eastAsia="bg-BG" w:bidi="bg-BG"/>
        </w:rPr>
        <w:t>1</w:t>
      </w:r>
      <w:r>
        <w:rPr>
          <w:rFonts w:ascii="Times New Roman" w:eastAsia="Times New Roman" w:hAnsi="Times New Roman" w:cs="Times New Roman"/>
          <w:color w:val="000000"/>
          <w:sz w:val="24"/>
          <w:szCs w:val="24"/>
          <w:lang w:val="en-US" w:eastAsia="bg-BG" w:bidi="bg-BG"/>
        </w:rPr>
        <w:t xml:space="preserve">) </w:t>
      </w:r>
      <w:r w:rsidR="00950D87" w:rsidRPr="00950D87">
        <w:rPr>
          <w:rFonts w:ascii="Times New Roman" w:eastAsia="Times New Roman" w:hAnsi="Times New Roman" w:cs="Times New Roman"/>
          <w:color w:val="000000"/>
          <w:sz w:val="24"/>
          <w:szCs w:val="24"/>
          <w:lang w:eastAsia="bg-BG" w:bidi="bg-BG"/>
        </w:rPr>
        <w:t>Данъкът за други самоходни машини е в размер</w:t>
      </w:r>
      <w:r>
        <w:rPr>
          <w:rFonts w:ascii="Times New Roman" w:eastAsia="Times New Roman" w:hAnsi="Times New Roman" w:cs="Times New Roman"/>
          <w:color w:val="000000"/>
          <w:sz w:val="24"/>
          <w:szCs w:val="24"/>
          <w:lang w:val="en-US" w:eastAsia="bg-BG" w:bidi="bg-BG"/>
        </w:rPr>
        <w:t xml:space="preserve"> </w:t>
      </w:r>
      <w:r w:rsidR="000D1545">
        <w:rPr>
          <w:rFonts w:ascii="Times New Roman" w:eastAsia="Times New Roman" w:hAnsi="Times New Roman" w:cs="Times New Roman"/>
          <w:b/>
          <w:bCs/>
          <w:color w:val="000000"/>
          <w:sz w:val="24"/>
          <w:szCs w:val="24"/>
          <w:lang w:val="en-US" w:eastAsia="bg-BG" w:bidi="bg-BG"/>
        </w:rPr>
        <w:t>41</w:t>
      </w:r>
      <w:r w:rsidR="00950D87" w:rsidRPr="00950D87">
        <w:rPr>
          <w:rFonts w:ascii="Times New Roman" w:eastAsia="Times New Roman" w:hAnsi="Times New Roman" w:cs="Times New Roman"/>
          <w:b/>
          <w:bCs/>
          <w:color w:val="000000"/>
          <w:sz w:val="24"/>
          <w:szCs w:val="24"/>
          <w:lang w:eastAsia="bg-BG" w:bidi="bg-BG"/>
        </w:rPr>
        <w:t>,</w:t>
      </w:r>
      <w:r w:rsidR="000D1545">
        <w:rPr>
          <w:rFonts w:ascii="Times New Roman" w:eastAsia="Times New Roman" w:hAnsi="Times New Roman" w:cs="Times New Roman"/>
          <w:b/>
          <w:bCs/>
          <w:color w:val="000000"/>
          <w:sz w:val="24"/>
          <w:szCs w:val="24"/>
          <w:lang w:val="en-US" w:eastAsia="bg-BG" w:bidi="bg-BG"/>
        </w:rPr>
        <w:t>5</w:t>
      </w:r>
      <w:r w:rsidR="00950D87" w:rsidRPr="00950D87">
        <w:rPr>
          <w:rFonts w:ascii="Times New Roman" w:eastAsia="Times New Roman" w:hAnsi="Times New Roman" w:cs="Times New Roman"/>
          <w:b/>
          <w:bCs/>
          <w:color w:val="000000"/>
          <w:sz w:val="24"/>
          <w:szCs w:val="24"/>
          <w:lang w:eastAsia="bg-BG" w:bidi="bg-BG"/>
        </w:rPr>
        <w:t>0лв.</w:t>
      </w:r>
    </w:p>
    <w:p w14:paraId="63DA943E" w14:textId="67EEBD6C" w:rsidR="00950D87" w:rsidRDefault="0015161C" w:rsidP="0015161C">
      <w:pPr>
        <w:widowControl w:val="0"/>
        <w:tabs>
          <w:tab w:val="left" w:pos="851"/>
        </w:tabs>
        <w:spacing w:after="0" w:line="270"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r>
      <w:r>
        <w:rPr>
          <w:rFonts w:ascii="Times New Roman" w:eastAsia="Times New Roman" w:hAnsi="Times New Roman" w:cs="Times New Roman"/>
          <w:color w:val="000000"/>
          <w:sz w:val="24"/>
          <w:szCs w:val="24"/>
          <w:lang w:val="en-US" w:eastAsia="bg-BG" w:bidi="bg-BG"/>
        </w:rPr>
        <w:t>(1</w:t>
      </w:r>
      <w:r w:rsidR="000D1545">
        <w:rPr>
          <w:rFonts w:ascii="Times New Roman" w:eastAsia="Times New Roman" w:hAnsi="Times New Roman" w:cs="Times New Roman"/>
          <w:color w:val="000000"/>
          <w:sz w:val="24"/>
          <w:szCs w:val="24"/>
          <w:lang w:val="en-US" w:eastAsia="bg-BG" w:bidi="bg-BG"/>
        </w:rPr>
        <w:t>2</w:t>
      </w:r>
      <w:r>
        <w:rPr>
          <w:rFonts w:ascii="Times New Roman" w:eastAsia="Times New Roman" w:hAnsi="Times New Roman" w:cs="Times New Roman"/>
          <w:color w:val="000000"/>
          <w:sz w:val="24"/>
          <w:szCs w:val="24"/>
          <w:lang w:val="en-US" w:eastAsia="bg-BG" w:bidi="bg-BG"/>
        </w:rPr>
        <w:t xml:space="preserve">) </w:t>
      </w:r>
      <w:r w:rsidR="00950D87" w:rsidRPr="00950D87">
        <w:rPr>
          <w:rFonts w:ascii="Times New Roman" w:eastAsia="Times New Roman" w:hAnsi="Times New Roman" w:cs="Times New Roman"/>
          <w:color w:val="000000"/>
          <w:sz w:val="24"/>
          <w:szCs w:val="24"/>
          <w:lang w:eastAsia="bg-BG" w:bidi="bg-BG"/>
        </w:rPr>
        <w:t xml:space="preserve">Данъкът за шейни и четириколесни превозни средства, определени в чл. 4 на Регламент (ЕС) № 168/2013, е в размер </w:t>
      </w:r>
      <w:r w:rsidR="000D1545">
        <w:rPr>
          <w:rFonts w:ascii="Times New Roman" w:eastAsia="Times New Roman" w:hAnsi="Times New Roman" w:cs="Times New Roman"/>
          <w:b/>
          <w:bCs/>
          <w:color w:val="000000"/>
          <w:sz w:val="24"/>
          <w:szCs w:val="24"/>
          <w:lang w:val="en-US" w:eastAsia="bg-BG" w:bidi="bg-BG"/>
        </w:rPr>
        <w:t>63</w:t>
      </w:r>
      <w:r w:rsidR="00950D87" w:rsidRPr="00950D87">
        <w:rPr>
          <w:rFonts w:ascii="Times New Roman" w:eastAsia="Times New Roman" w:hAnsi="Times New Roman" w:cs="Times New Roman"/>
          <w:b/>
          <w:bCs/>
          <w:color w:val="000000"/>
          <w:sz w:val="24"/>
          <w:szCs w:val="24"/>
          <w:lang w:eastAsia="bg-BG" w:bidi="bg-BG"/>
        </w:rPr>
        <w:t>,</w:t>
      </w:r>
      <w:r w:rsidR="000D1545">
        <w:rPr>
          <w:rFonts w:ascii="Times New Roman" w:eastAsia="Times New Roman" w:hAnsi="Times New Roman" w:cs="Times New Roman"/>
          <w:b/>
          <w:bCs/>
          <w:color w:val="000000"/>
          <w:sz w:val="24"/>
          <w:szCs w:val="24"/>
          <w:lang w:val="en-US" w:eastAsia="bg-BG" w:bidi="bg-BG"/>
        </w:rPr>
        <w:t>2</w:t>
      </w:r>
      <w:r w:rsidR="00950D87" w:rsidRPr="00950D87">
        <w:rPr>
          <w:rFonts w:ascii="Times New Roman" w:eastAsia="Times New Roman" w:hAnsi="Times New Roman" w:cs="Times New Roman"/>
          <w:b/>
          <w:bCs/>
          <w:color w:val="000000"/>
          <w:sz w:val="24"/>
          <w:szCs w:val="24"/>
          <w:lang w:eastAsia="bg-BG" w:bidi="bg-BG"/>
        </w:rPr>
        <w:t xml:space="preserve">5 </w:t>
      </w:r>
      <w:r w:rsidR="00950D87" w:rsidRPr="00950D87">
        <w:rPr>
          <w:rFonts w:ascii="Times New Roman" w:eastAsia="Times New Roman" w:hAnsi="Times New Roman" w:cs="Times New Roman"/>
          <w:color w:val="000000"/>
          <w:sz w:val="24"/>
          <w:szCs w:val="24"/>
          <w:lang w:eastAsia="bg-BG" w:bidi="bg-BG"/>
        </w:rPr>
        <w:t>лв.</w:t>
      </w:r>
    </w:p>
    <w:p w14:paraId="14C26DF8" w14:textId="03CA430A" w:rsidR="0015161C" w:rsidRDefault="0015161C" w:rsidP="0015161C">
      <w:pPr>
        <w:widowControl w:val="0"/>
        <w:spacing w:after="0" w:line="270" w:lineRule="exact"/>
        <w:ind w:firstLine="709"/>
        <w:jc w:val="both"/>
        <w:rPr>
          <w:rFonts w:ascii="Times New Roman" w:eastAsia="Times New Roman" w:hAnsi="Times New Roman" w:cs="Times New Roman"/>
          <w:color w:val="000000"/>
          <w:sz w:val="24"/>
          <w:szCs w:val="24"/>
          <w:u w:val="single"/>
          <w:lang w:eastAsia="bg-BG" w:bidi="bg-BG"/>
        </w:rPr>
      </w:pPr>
      <w:r>
        <w:rPr>
          <w:rFonts w:ascii="Times New Roman" w:eastAsia="Times New Roman" w:hAnsi="Times New Roman" w:cs="Times New Roman"/>
          <w:color w:val="000000"/>
          <w:sz w:val="24"/>
          <w:szCs w:val="24"/>
          <w:lang w:val="en-US" w:eastAsia="bg-BG" w:bidi="bg-BG"/>
        </w:rPr>
        <w:t xml:space="preserve">  </w:t>
      </w:r>
      <w:r w:rsidRPr="00950D87">
        <w:rPr>
          <w:rFonts w:ascii="Times New Roman" w:eastAsia="Times New Roman" w:hAnsi="Times New Roman" w:cs="Times New Roman"/>
          <w:color w:val="000000"/>
          <w:sz w:val="24"/>
          <w:szCs w:val="24"/>
          <w:lang w:eastAsia="bg-BG" w:bidi="bg-BG"/>
        </w:rPr>
        <w:t>(1</w:t>
      </w:r>
      <w:r w:rsidR="000D1545">
        <w:rPr>
          <w:rFonts w:ascii="Times New Roman" w:eastAsia="Times New Roman" w:hAnsi="Times New Roman" w:cs="Times New Roman"/>
          <w:color w:val="000000"/>
          <w:sz w:val="24"/>
          <w:szCs w:val="24"/>
          <w:lang w:val="en-US" w:eastAsia="bg-BG" w:bidi="bg-BG"/>
        </w:rPr>
        <w:t>3</w:t>
      </w:r>
      <w:r w:rsidRPr="00950D87">
        <w:rPr>
          <w:rFonts w:ascii="Times New Roman" w:eastAsia="Times New Roman" w:hAnsi="Times New Roman" w:cs="Times New Roman"/>
          <w:color w:val="000000"/>
          <w:sz w:val="24"/>
          <w:szCs w:val="24"/>
          <w:lang w:eastAsia="bg-BG" w:bidi="bg-BG"/>
        </w:rPr>
        <w:t xml:space="preserve">) Данъкът за товарни автомобили с допустима максимална маса над 12 т. се определя в зависимост от допустимата максимална маса, броя </w:t>
      </w:r>
      <w:r w:rsidRPr="00950D87">
        <w:rPr>
          <w:rFonts w:ascii="Times New Roman" w:eastAsia="Times New Roman" w:hAnsi="Times New Roman" w:cs="Times New Roman"/>
          <w:color w:val="000000"/>
          <w:sz w:val="24"/>
          <w:szCs w:val="24"/>
          <w:u w:val="single"/>
          <w:lang w:eastAsia="bg-BG" w:bidi="bg-BG"/>
        </w:rPr>
        <w:t>на осите и вида на окачването, както следва:</w:t>
      </w:r>
    </w:p>
    <w:p w14:paraId="017A8970" w14:textId="77777777" w:rsidR="00B556D9" w:rsidRPr="00950D87" w:rsidRDefault="00B556D9" w:rsidP="0015161C">
      <w:pPr>
        <w:widowControl w:val="0"/>
        <w:spacing w:after="0" w:line="270" w:lineRule="exact"/>
        <w:ind w:firstLine="709"/>
        <w:jc w:val="both"/>
        <w:rPr>
          <w:rFonts w:ascii="Times New Roman" w:eastAsia="Times New Roman" w:hAnsi="Times New Roman" w:cs="Times New Roman"/>
          <w:color w:val="000000"/>
          <w:sz w:val="24"/>
          <w:szCs w:val="24"/>
          <w:lang w:eastAsia="bg-BG" w:bidi="bg-BG"/>
        </w:rPr>
      </w:pPr>
    </w:p>
    <w:tbl>
      <w:tblPr>
        <w:tblW w:w="0" w:type="auto"/>
        <w:tblLayout w:type="fixed"/>
        <w:tblCellMar>
          <w:left w:w="10" w:type="dxa"/>
          <w:right w:w="10" w:type="dxa"/>
        </w:tblCellMar>
        <w:tblLook w:val="04A0" w:firstRow="1" w:lastRow="0" w:firstColumn="1" w:lastColumn="0" w:noHBand="0" w:noVBand="1"/>
      </w:tblPr>
      <w:tblGrid>
        <w:gridCol w:w="2153"/>
        <w:gridCol w:w="1206"/>
        <w:gridCol w:w="1850"/>
        <w:gridCol w:w="2552"/>
        <w:gridCol w:w="1908"/>
      </w:tblGrid>
      <w:tr w:rsidR="00B556D9" w:rsidRPr="00950D87" w14:paraId="635ABBAA" w14:textId="77777777" w:rsidTr="00B556D9">
        <w:trPr>
          <w:trHeight w:hRule="exact" w:val="619"/>
        </w:trPr>
        <w:tc>
          <w:tcPr>
            <w:tcW w:w="2153" w:type="dxa"/>
            <w:vMerge w:val="restart"/>
            <w:tcBorders>
              <w:top w:val="single" w:sz="4" w:space="0" w:color="auto"/>
              <w:left w:val="single" w:sz="4" w:space="0" w:color="auto"/>
            </w:tcBorders>
            <w:shd w:val="clear" w:color="auto" w:fill="FFFFFF"/>
            <w:vAlign w:val="center"/>
          </w:tcPr>
          <w:p w14:paraId="3A10B922" w14:textId="725CCAE5" w:rsidR="00B556D9" w:rsidRPr="00950D87" w:rsidRDefault="00B556D9" w:rsidP="00B556D9">
            <w:pPr>
              <w:widowControl w:val="0"/>
              <w:spacing w:after="0" w:line="248" w:lineRule="exact"/>
              <w:jc w:val="center"/>
              <w:rPr>
                <w:rFonts w:ascii="Times New Roman" w:eastAsia="Times New Roman" w:hAnsi="Times New Roman" w:cs="Times New Roman"/>
                <w:b/>
                <w:bCs/>
                <w:color w:val="000000"/>
                <w:sz w:val="24"/>
                <w:szCs w:val="24"/>
                <w:lang w:eastAsia="bg-BG" w:bidi="bg-BG"/>
              </w:rPr>
            </w:pPr>
            <w:r w:rsidRPr="00950D87">
              <w:rPr>
                <w:rFonts w:ascii="Times New Roman" w:eastAsia="Times New Roman" w:hAnsi="Times New Roman" w:cs="Times New Roman"/>
                <w:b/>
                <w:bCs/>
                <w:color w:val="000000"/>
                <w:sz w:val="19"/>
                <w:szCs w:val="19"/>
                <w:lang w:eastAsia="bg-BG" w:bidi="bg-BG"/>
              </w:rPr>
              <w:t>Брой оси на</w:t>
            </w:r>
            <w:r>
              <w:rPr>
                <w:rFonts w:ascii="Times New Roman" w:eastAsia="Times New Roman" w:hAnsi="Times New Roman" w:cs="Times New Roman"/>
                <w:b/>
                <w:bCs/>
                <w:color w:val="000000"/>
                <w:sz w:val="19"/>
                <w:szCs w:val="19"/>
                <w:lang w:val="en-US" w:eastAsia="bg-BG" w:bidi="bg-BG"/>
              </w:rPr>
              <w:t xml:space="preserve"> </w:t>
            </w:r>
            <w:r>
              <w:rPr>
                <w:rFonts w:ascii="Times New Roman" w:eastAsia="Times New Roman" w:hAnsi="Times New Roman" w:cs="Times New Roman"/>
                <w:b/>
                <w:bCs/>
                <w:color w:val="000000"/>
                <w:sz w:val="19"/>
                <w:szCs w:val="19"/>
                <w:lang w:eastAsia="bg-BG" w:bidi="bg-BG"/>
              </w:rPr>
              <w:t>моторно превозно средство</w:t>
            </w:r>
          </w:p>
        </w:tc>
        <w:tc>
          <w:tcPr>
            <w:tcW w:w="3056" w:type="dxa"/>
            <w:gridSpan w:val="2"/>
            <w:tcBorders>
              <w:top w:val="single" w:sz="4" w:space="0" w:color="auto"/>
              <w:left w:val="single" w:sz="4" w:space="0" w:color="auto"/>
            </w:tcBorders>
            <w:shd w:val="clear" w:color="auto" w:fill="FFFFFF"/>
            <w:vAlign w:val="bottom"/>
          </w:tcPr>
          <w:p w14:paraId="2E9B2937" w14:textId="5D1E58E1" w:rsidR="00B556D9" w:rsidRPr="00950D87" w:rsidRDefault="00B556D9" w:rsidP="00B556D9">
            <w:pPr>
              <w:widowControl w:val="0"/>
              <w:spacing w:after="0" w:line="248" w:lineRule="exact"/>
              <w:jc w:val="center"/>
              <w:rPr>
                <w:rFonts w:ascii="Times New Roman" w:eastAsia="Times New Roman" w:hAnsi="Times New Roman" w:cs="Times New Roman"/>
                <w:b/>
                <w:bCs/>
                <w:color w:val="000000"/>
                <w:sz w:val="24"/>
                <w:szCs w:val="24"/>
                <w:lang w:eastAsia="bg-BG" w:bidi="bg-BG"/>
              </w:rPr>
            </w:pPr>
            <w:r w:rsidRPr="00950D87">
              <w:rPr>
                <w:rFonts w:ascii="Times New Roman" w:eastAsia="Times New Roman" w:hAnsi="Times New Roman" w:cs="Times New Roman"/>
                <w:b/>
                <w:bCs/>
                <w:color w:val="000000"/>
                <w:sz w:val="19"/>
                <w:szCs w:val="19"/>
                <w:lang w:eastAsia="bg-BG" w:bidi="bg-BG"/>
              </w:rPr>
              <w:t xml:space="preserve">Допустима максимална маса </w:t>
            </w:r>
          </w:p>
          <w:p w14:paraId="4D91AA65" w14:textId="6CE0A3E2" w:rsidR="00B556D9" w:rsidRPr="00950D87" w:rsidRDefault="00B556D9" w:rsidP="00B556D9">
            <w:pPr>
              <w:widowControl w:val="0"/>
              <w:spacing w:after="0" w:line="248" w:lineRule="exact"/>
              <w:jc w:val="center"/>
              <w:rPr>
                <w:rFonts w:ascii="Times New Roman" w:eastAsia="Times New Roman" w:hAnsi="Times New Roman" w:cs="Times New Roman"/>
                <w:b/>
                <w:bCs/>
                <w:color w:val="000000"/>
                <w:sz w:val="24"/>
                <w:szCs w:val="24"/>
                <w:lang w:eastAsia="bg-BG" w:bidi="bg-BG"/>
              </w:rPr>
            </w:pPr>
          </w:p>
        </w:tc>
        <w:tc>
          <w:tcPr>
            <w:tcW w:w="4460" w:type="dxa"/>
            <w:gridSpan w:val="2"/>
            <w:tcBorders>
              <w:top w:val="single" w:sz="4" w:space="0" w:color="auto"/>
              <w:left w:val="single" w:sz="4" w:space="0" w:color="auto"/>
              <w:right w:val="single" w:sz="4" w:space="0" w:color="auto"/>
            </w:tcBorders>
            <w:shd w:val="clear" w:color="auto" w:fill="FFFFFF"/>
            <w:vAlign w:val="center"/>
          </w:tcPr>
          <w:p w14:paraId="6842BD08" w14:textId="77777777" w:rsidR="00B556D9" w:rsidRPr="00950D87" w:rsidRDefault="00B556D9" w:rsidP="00B556D9">
            <w:pPr>
              <w:widowControl w:val="0"/>
              <w:spacing w:after="0" w:line="210" w:lineRule="exact"/>
              <w:jc w:val="center"/>
              <w:rPr>
                <w:rFonts w:ascii="Times New Roman" w:eastAsia="Times New Roman" w:hAnsi="Times New Roman" w:cs="Times New Roman"/>
                <w:b/>
                <w:bCs/>
                <w:color w:val="000000"/>
                <w:sz w:val="24"/>
                <w:szCs w:val="24"/>
                <w:lang w:eastAsia="bg-BG" w:bidi="bg-BG"/>
              </w:rPr>
            </w:pPr>
            <w:r w:rsidRPr="00950D87">
              <w:rPr>
                <w:rFonts w:ascii="Times New Roman" w:eastAsia="Times New Roman" w:hAnsi="Times New Roman" w:cs="Times New Roman"/>
                <w:b/>
                <w:bCs/>
                <w:color w:val="000000"/>
                <w:sz w:val="19"/>
                <w:szCs w:val="19"/>
                <w:lang w:eastAsia="bg-BG" w:bidi="bg-BG"/>
              </w:rPr>
              <w:t>Данък (в лева)</w:t>
            </w:r>
          </w:p>
        </w:tc>
      </w:tr>
      <w:tr w:rsidR="00B556D9" w:rsidRPr="00950D87" w14:paraId="4C605D28" w14:textId="77777777" w:rsidTr="00B556D9">
        <w:trPr>
          <w:trHeight w:hRule="exact" w:val="1278"/>
        </w:trPr>
        <w:tc>
          <w:tcPr>
            <w:tcW w:w="2153" w:type="dxa"/>
            <w:vMerge/>
            <w:tcBorders>
              <w:left w:val="single" w:sz="4" w:space="0" w:color="auto"/>
            </w:tcBorders>
            <w:shd w:val="clear" w:color="auto" w:fill="FFFFFF"/>
            <w:vAlign w:val="center"/>
          </w:tcPr>
          <w:p w14:paraId="2ADE47D8" w14:textId="77777777" w:rsidR="00B556D9" w:rsidRPr="00950D87" w:rsidRDefault="00B556D9" w:rsidP="00B556D9">
            <w:pPr>
              <w:widowControl w:val="0"/>
              <w:spacing w:after="0" w:line="240" w:lineRule="auto"/>
              <w:rPr>
                <w:rFonts w:ascii="Courier New" w:eastAsia="Courier New" w:hAnsi="Courier New" w:cs="Courier New"/>
                <w:b/>
                <w:bCs/>
                <w:color w:val="000000"/>
                <w:sz w:val="24"/>
                <w:szCs w:val="24"/>
                <w:lang w:eastAsia="bg-BG" w:bidi="bg-BG"/>
              </w:rPr>
            </w:pPr>
          </w:p>
        </w:tc>
        <w:tc>
          <w:tcPr>
            <w:tcW w:w="1206" w:type="dxa"/>
            <w:tcBorders>
              <w:top w:val="single" w:sz="4" w:space="0" w:color="auto"/>
              <w:left w:val="single" w:sz="4" w:space="0" w:color="auto"/>
            </w:tcBorders>
            <w:shd w:val="clear" w:color="auto" w:fill="FFFFFF"/>
            <w:vAlign w:val="center"/>
          </w:tcPr>
          <w:p w14:paraId="2C76F034" w14:textId="77777777" w:rsidR="00B556D9" w:rsidRPr="00950D87" w:rsidRDefault="00B556D9" w:rsidP="00B556D9">
            <w:pPr>
              <w:widowControl w:val="0"/>
              <w:spacing w:after="0" w:line="210" w:lineRule="exact"/>
              <w:ind w:left="160"/>
              <w:rPr>
                <w:rFonts w:ascii="Times New Roman" w:eastAsia="Times New Roman" w:hAnsi="Times New Roman" w:cs="Times New Roman"/>
                <w:b/>
                <w:bCs/>
                <w:color w:val="000000"/>
                <w:sz w:val="24"/>
                <w:szCs w:val="24"/>
                <w:lang w:eastAsia="bg-BG" w:bidi="bg-BG"/>
              </w:rPr>
            </w:pPr>
            <w:r w:rsidRPr="00950D87">
              <w:rPr>
                <w:rFonts w:ascii="Times New Roman" w:eastAsia="Times New Roman" w:hAnsi="Times New Roman" w:cs="Times New Roman"/>
                <w:b/>
                <w:bCs/>
                <w:color w:val="000000"/>
                <w:sz w:val="19"/>
                <w:szCs w:val="19"/>
                <w:lang w:eastAsia="bg-BG" w:bidi="bg-BG"/>
              </w:rPr>
              <w:t>равна или</w:t>
            </w:r>
          </w:p>
          <w:p w14:paraId="69E9C059" w14:textId="77777777" w:rsidR="00B556D9" w:rsidRPr="00950D87" w:rsidRDefault="00B556D9" w:rsidP="00B556D9">
            <w:pPr>
              <w:widowControl w:val="0"/>
              <w:spacing w:after="0" w:line="210" w:lineRule="exact"/>
              <w:ind w:left="160"/>
              <w:rPr>
                <w:rFonts w:ascii="Times New Roman" w:eastAsia="Times New Roman" w:hAnsi="Times New Roman" w:cs="Times New Roman"/>
                <w:b/>
                <w:bCs/>
                <w:color w:val="000000"/>
                <w:sz w:val="24"/>
                <w:szCs w:val="24"/>
                <w:lang w:eastAsia="bg-BG" w:bidi="bg-BG"/>
              </w:rPr>
            </w:pPr>
            <w:r w:rsidRPr="00950D87">
              <w:rPr>
                <w:rFonts w:ascii="Times New Roman" w:eastAsia="Times New Roman" w:hAnsi="Times New Roman" w:cs="Times New Roman"/>
                <w:b/>
                <w:bCs/>
                <w:color w:val="000000"/>
                <w:sz w:val="19"/>
                <w:szCs w:val="19"/>
                <w:lang w:eastAsia="bg-BG" w:bidi="bg-BG"/>
              </w:rPr>
              <w:t>повече от</w:t>
            </w:r>
          </w:p>
        </w:tc>
        <w:tc>
          <w:tcPr>
            <w:tcW w:w="1850" w:type="dxa"/>
            <w:tcBorders>
              <w:top w:val="single" w:sz="4" w:space="0" w:color="auto"/>
              <w:left w:val="single" w:sz="4" w:space="0" w:color="auto"/>
            </w:tcBorders>
            <w:shd w:val="clear" w:color="auto" w:fill="FFFFFF"/>
            <w:vAlign w:val="center"/>
          </w:tcPr>
          <w:p w14:paraId="4784FEC8" w14:textId="77777777" w:rsidR="00B556D9" w:rsidRPr="00950D87" w:rsidRDefault="00B556D9" w:rsidP="00B556D9">
            <w:pPr>
              <w:widowControl w:val="0"/>
              <w:spacing w:after="0" w:line="210" w:lineRule="exact"/>
              <w:jc w:val="center"/>
              <w:rPr>
                <w:rFonts w:ascii="Times New Roman" w:eastAsia="Times New Roman" w:hAnsi="Times New Roman" w:cs="Times New Roman"/>
                <w:b/>
                <w:bCs/>
                <w:color w:val="000000"/>
                <w:sz w:val="24"/>
                <w:szCs w:val="24"/>
                <w:lang w:eastAsia="bg-BG" w:bidi="bg-BG"/>
              </w:rPr>
            </w:pPr>
            <w:r w:rsidRPr="00950D87">
              <w:rPr>
                <w:rFonts w:ascii="Times New Roman" w:eastAsia="Times New Roman" w:hAnsi="Times New Roman" w:cs="Times New Roman"/>
                <w:b/>
                <w:bCs/>
                <w:color w:val="000000"/>
                <w:sz w:val="19"/>
                <w:szCs w:val="19"/>
                <w:lang w:eastAsia="bg-BG" w:bidi="bg-BG"/>
              </w:rPr>
              <w:t>по-малка от</w:t>
            </w:r>
          </w:p>
        </w:tc>
        <w:tc>
          <w:tcPr>
            <w:tcW w:w="2552" w:type="dxa"/>
            <w:tcBorders>
              <w:top w:val="single" w:sz="4" w:space="0" w:color="auto"/>
              <w:left w:val="single" w:sz="4" w:space="0" w:color="auto"/>
            </w:tcBorders>
            <w:shd w:val="clear" w:color="auto" w:fill="FFFFFF"/>
          </w:tcPr>
          <w:p w14:paraId="542F2070" w14:textId="77777777" w:rsidR="00B556D9" w:rsidRPr="00950D87" w:rsidRDefault="00B556D9" w:rsidP="00B556D9">
            <w:pPr>
              <w:widowControl w:val="0"/>
              <w:spacing w:after="0" w:line="252" w:lineRule="exact"/>
              <w:jc w:val="center"/>
              <w:rPr>
                <w:rFonts w:ascii="Times New Roman" w:eastAsia="Times New Roman" w:hAnsi="Times New Roman" w:cs="Times New Roman"/>
                <w:b/>
                <w:bCs/>
                <w:color w:val="000000"/>
                <w:sz w:val="24"/>
                <w:szCs w:val="24"/>
                <w:lang w:eastAsia="bg-BG" w:bidi="bg-BG"/>
              </w:rPr>
            </w:pPr>
            <w:r w:rsidRPr="00950D87">
              <w:rPr>
                <w:rFonts w:ascii="Times New Roman" w:eastAsia="Times New Roman" w:hAnsi="Times New Roman" w:cs="Times New Roman"/>
                <w:b/>
                <w:bCs/>
                <w:color w:val="000000"/>
                <w:sz w:val="19"/>
                <w:szCs w:val="19"/>
                <w:lang w:eastAsia="bg-BG" w:bidi="bg-BG"/>
              </w:rPr>
              <w:t>задвижваща ос/оси с</w:t>
            </w:r>
          </w:p>
          <w:p w14:paraId="2EFC441A" w14:textId="77777777" w:rsidR="00B556D9" w:rsidRPr="00950D87" w:rsidRDefault="00B556D9" w:rsidP="00B556D9">
            <w:pPr>
              <w:widowControl w:val="0"/>
              <w:spacing w:after="0" w:line="252" w:lineRule="exact"/>
              <w:jc w:val="center"/>
              <w:rPr>
                <w:rFonts w:ascii="Times New Roman" w:eastAsia="Times New Roman" w:hAnsi="Times New Roman" w:cs="Times New Roman"/>
                <w:b/>
                <w:bCs/>
                <w:color w:val="000000"/>
                <w:sz w:val="24"/>
                <w:szCs w:val="24"/>
                <w:lang w:eastAsia="bg-BG" w:bidi="bg-BG"/>
              </w:rPr>
            </w:pPr>
            <w:r w:rsidRPr="00950D87">
              <w:rPr>
                <w:rFonts w:ascii="Times New Roman" w:eastAsia="Times New Roman" w:hAnsi="Times New Roman" w:cs="Times New Roman"/>
                <w:b/>
                <w:bCs/>
                <w:color w:val="000000"/>
                <w:sz w:val="19"/>
                <w:szCs w:val="19"/>
                <w:lang w:eastAsia="bg-BG" w:bidi="bg-BG"/>
              </w:rPr>
              <w:t>пневматично или с</w:t>
            </w:r>
          </w:p>
          <w:p w14:paraId="1ECD6400" w14:textId="77777777" w:rsidR="00B556D9" w:rsidRPr="00950D87" w:rsidRDefault="00B556D9" w:rsidP="00B556D9">
            <w:pPr>
              <w:widowControl w:val="0"/>
              <w:spacing w:after="0" w:line="252" w:lineRule="exact"/>
              <w:jc w:val="center"/>
              <w:rPr>
                <w:rFonts w:ascii="Times New Roman" w:eastAsia="Times New Roman" w:hAnsi="Times New Roman" w:cs="Times New Roman"/>
                <w:b/>
                <w:bCs/>
                <w:color w:val="000000"/>
                <w:sz w:val="24"/>
                <w:szCs w:val="24"/>
                <w:lang w:eastAsia="bg-BG" w:bidi="bg-BG"/>
              </w:rPr>
            </w:pPr>
            <w:r w:rsidRPr="00950D87">
              <w:rPr>
                <w:rFonts w:ascii="Times New Roman" w:eastAsia="Times New Roman" w:hAnsi="Times New Roman" w:cs="Times New Roman"/>
                <w:b/>
                <w:bCs/>
                <w:color w:val="000000"/>
                <w:sz w:val="19"/>
                <w:szCs w:val="19"/>
                <w:lang w:eastAsia="bg-BG" w:bidi="bg-BG"/>
              </w:rPr>
              <w:t>окачване, прието за</w:t>
            </w:r>
          </w:p>
          <w:p w14:paraId="48822393" w14:textId="77777777" w:rsidR="00B556D9" w:rsidRPr="00950D87" w:rsidRDefault="00B556D9" w:rsidP="00B556D9">
            <w:pPr>
              <w:widowControl w:val="0"/>
              <w:spacing w:after="0" w:line="252" w:lineRule="exact"/>
              <w:jc w:val="center"/>
              <w:rPr>
                <w:rFonts w:ascii="Times New Roman" w:eastAsia="Times New Roman" w:hAnsi="Times New Roman" w:cs="Times New Roman"/>
                <w:b/>
                <w:bCs/>
                <w:color w:val="000000"/>
                <w:sz w:val="24"/>
                <w:szCs w:val="24"/>
                <w:lang w:eastAsia="bg-BG" w:bidi="bg-BG"/>
              </w:rPr>
            </w:pPr>
            <w:r w:rsidRPr="00950D87">
              <w:rPr>
                <w:rFonts w:ascii="Times New Roman" w:eastAsia="Times New Roman" w:hAnsi="Times New Roman" w:cs="Times New Roman"/>
                <w:b/>
                <w:bCs/>
                <w:color w:val="000000"/>
                <w:sz w:val="19"/>
                <w:szCs w:val="19"/>
                <w:lang w:eastAsia="bg-BG" w:bidi="bg-BG"/>
              </w:rPr>
              <w:t>еквивалентно на</w:t>
            </w:r>
          </w:p>
          <w:p w14:paraId="439B947F" w14:textId="77777777" w:rsidR="00B556D9" w:rsidRPr="00950D87" w:rsidRDefault="00B556D9" w:rsidP="00B556D9">
            <w:pPr>
              <w:widowControl w:val="0"/>
              <w:spacing w:after="0" w:line="252" w:lineRule="exact"/>
              <w:jc w:val="center"/>
              <w:rPr>
                <w:rFonts w:ascii="Times New Roman" w:eastAsia="Times New Roman" w:hAnsi="Times New Roman" w:cs="Times New Roman"/>
                <w:b/>
                <w:bCs/>
                <w:color w:val="000000"/>
                <w:sz w:val="24"/>
                <w:szCs w:val="24"/>
                <w:lang w:eastAsia="bg-BG" w:bidi="bg-BG"/>
              </w:rPr>
            </w:pPr>
            <w:r w:rsidRPr="00950D87">
              <w:rPr>
                <w:rFonts w:ascii="Times New Roman" w:eastAsia="Times New Roman" w:hAnsi="Times New Roman" w:cs="Times New Roman"/>
                <w:b/>
                <w:bCs/>
                <w:color w:val="000000"/>
                <w:sz w:val="19"/>
                <w:szCs w:val="19"/>
                <w:lang w:eastAsia="bg-BG" w:bidi="bg-BG"/>
              </w:rPr>
              <w:t>пневматичното</w:t>
            </w:r>
          </w:p>
        </w:tc>
        <w:tc>
          <w:tcPr>
            <w:tcW w:w="1908" w:type="dxa"/>
            <w:tcBorders>
              <w:top w:val="single" w:sz="4" w:space="0" w:color="auto"/>
              <w:left w:val="single" w:sz="4" w:space="0" w:color="auto"/>
              <w:right w:val="single" w:sz="4" w:space="0" w:color="auto"/>
            </w:tcBorders>
            <w:shd w:val="clear" w:color="auto" w:fill="FFFFFF"/>
            <w:vAlign w:val="center"/>
          </w:tcPr>
          <w:p w14:paraId="429C9AA9" w14:textId="77777777" w:rsidR="00B556D9" w:rsidRPr="00950D87" w:rsidRDefault="00B556D9" w:rsidP="00B556D9">
            <w:pPr>
              <w:widowControl w:val="0"/>
              <w:spacing w:after="0" w:line="252" w:lineRule="exact"/>
              <w:ind w:left="160"/>
              <w:rPr>
                <w:rFonts w:ascii="Times New Roman" w:eastAsia="Times New Roman" w:hAnsi="Times New Roman" w:cs="Times New Roman"/>
                <w:b/>
                <w:bCs/>
                <w:color w:val="000000"/>
                <w:sz w:val="24"/>
                <w:szCs w:val="24"/>
                <w:lang w:eastAsia="bg-BG" w:bidi="bg-BG"/>
              </w:rPr>
            </w:pPr>
            <w:r w:rsidRPr="00950D87">
              <w:rPr>
                <w:rFonts w:ascii="Times New Roman" w:eastAsia="Times New Roman" w:hAnsi="Times New Roman" w:cs="Times New Roman"/>
                <w:b/>
                <w:bCs/>
                <w:color w:val="000000"/>
                <w:sz w:val="19"/>
                <w:szCs w:val="19"/>
                <w:lang w:eastAsia="bg-BG" w:bidi="bg-BG"/>
              </w:rPr>
              <w:t>други системи за</w:t>
            </w:r>
          </w:p>
          <w:p w14:paraId="0CE62D06" w14:textId="77777777" w:rsidR="00B556D9" w:rsidRPr="00950D87" w:rsidRDefault="00B556D9" w:rsidP="00B556D9">
            <w:pPr>
              <w:widowControl w:val="0"/>
              <w:spacing w:after="0" w:line="252" w:lineRule="exact"/>
              <w:jc w:val="center"/>
              <w:rPr>
                <w:rFonts w:ascii="Times New Roman" w:eastAsia="Times New Roman" w:hAnsi="Times New Roman" w:cs="Times New Roman"/>
                <w:b/>
                <w:bCs/>
                <w:color w:val="000000"/>
                <w:sz w:val="24"/>
                <w:szCs w:val="24"/>
                <w:lang w:eastAsia="bg-BG" w:bidi="bg-BG"/>
              </w:rPr>
            </w:pPr>
            <w:r w:rsidRPr="00950D87">
              <w:rPr>
                <w:rFonts w:ascii="Times New Roman" w:eastAsia="Times New Roman" w:hAnsi="Times New Roman" w:cs="Times New Roman"/>
                <w:b/>
                <w:bCs/>
                <w:color w:val="000000"/>
                <w:sz w:val="19"/>
                <w:szCs w:val="19"/>
                <w:lang w:eastAsia="bg-BG" w:bidi="bg-BG"/>
              </w:rPr>
              <w:t>окачване на</w:t>
            </w:r>
          </w:p>
          <w:p w14:paraId="7559FAAB" w14:textId="77777777" w:rsidR="00B556D9" w:rsidRPr="00950D87" w:rsidRDefault="00B556D9" w:rsidP="00B556D9">
            <w:pPr>
              <w:widowControl w:val="0"/>
              <w:spacing w:after="0" w:line="252" w:lineRule="exact"/>
              <w:jc w:val="center"/>
              <w:rPr>
                <w:rFonts w:ascii="Times New Roman" w:eastAsia="Times New Roman" w:hAnsi="Times New Roman" w:cs="Times New Roman"/>
                <w:b/>
                <w:bCs/>
                <w:color w:val="000000"/>
                <w:sz w:val="24"/>
                <w:szCs w:val="24"/>
                <w:lang w:eastAsia="bg-BG" w:bidi="bg-BG"/>
              </w:rPr>
            </w:pPr>
            <w:r w:rsidRPr="00950D87">
              <w:rPr>
                <w:rFonts w:ascii="Times New Roman" w:eastAsia="Times New Roman" w:hAnsi="Times New Roman" w:cs="Times New Roman"/>
                <w:b/>
                <w:bCs/>
                <w:color w:val="000000"/>
                <w:sz w:val="19"/>
                <w:szCs w:val="19"/>
                <w:lang w:eastAsia="bg-BG" w:bidi="bg-BG"/>
              </w:rPr>
              <w:t>задвижващата</w:t>
            </w:r>
          </w:p>
          <w:p w14:paraId="17F27ADE" w14:textId="77777777" w:rsidR="00B556D9" w:rsidRPr="00950D87" w:rsidRDefault="00B556D9" w:rsidP="00B556D9">
            <w:pPr>
              <w:widowControl w:val="0"/>
              <w:spacing w:after="0" w:line="252" w:lineRule="exact"/>
              <w:jc w:val="center"/>
              <w:rPr>
                <w:rFonts w:ascii="Times New Roman" w:eastAsia="Times New Roman" w:hAnsi="Times New Roman" w:cs="Times New Roman"/>
                <w:b/>
                <w:bCs/>
                <w:color w:val="000000"/>
                <w:sz w:val="24"/>
                <w:szCs w:val="24"/>
                <w:lang w:eastAsia="bg-BG" w:bidi="bg-BG"/>
              </w:rPr>
            </w:pPr>
            <w:r w:rsidRPr="00950D87">
              <w:rPr>
                <w:rFonts w:ascii="Times New Roman" w:eastAsia="Times New Roman" w:hAnsi="Times New Roman" w:cs="Times New Roman"/>
                <w:b/>
                <w:bCs/>
                <w:color w:val="000000"/>
                <w:sz w:val="19"/>
                <w:szCs w:val="19"/>
                <w:lang w:eastAsia="bg-BG" w:bidi="bg-BG"/>
              </w:rPr>
              <w:t>ос/оси</w:t>
            </w:r>
          </w:p>
        </w:tc>
      </w:tr>
      <w:tr w:rsidR="00B556D9" w:rsidRPr="00950D87" w14:paraId="7EADCC78" w14:textId="77777777" w:rsidTr="00B556D9">
        <w:trPr>
          <w:trHeight w:hRule="exact" w:val="259"/>
        </w:trPr>
        <w:tc>
          <w:tcPr>
            <w:tcW w:w="2153" w:type="dxa"/>
            <w:tcBorders>
              <w:top w:val="single" w:sz="4" w:space="0" w:color="auto"/>
              <w:left w:val="single" w:sz="4" w:space="0" w:color="auto"/>
            </w:tcBorders>
            <w:shd w:val="clear" w:color="auto" w:fill="FFFFFF"/>
            <w:vAlign w:val="bottom"/>
          </w:tcPr>
          <w:p w14:paraId="27E29E73" w14:textId="77777777" w:rsidR="00B556D9" w:rsidRPr="00950D87" w:rsidRDefault="00B556D9" w:rsidP="00B556D9">
            <w:pPr>
              <w:widowControl w:val="0"/>
              <w:spacing w:after="0" w:line="210" w:lineRule="exact"/>
              <w:rPr>
                <w:rFonts w:ascii="Times New Roman" w:eastAsia="Times New Roman" w:hAnsi="Times New Roman" w:cs="Times New Roman"/>
                <w:color w:val="000000"/>
                <w:sz w:val="24"/>
                <w:szCs w:val="24"/>
                <w:lang w:eastAsia="bg-BG" w:bidi="bg-BG"/>
              </w:rPr>
            </w:pPr>
            <w:r w:rsidRPr="00950D87">
              <w:rPr>
                <w:rFonts w:ascii="Times New Roman" w:eastAsia="Times New Roman" w:hAnsi="Times New Roman" w:cs="Times New Roman"/>
                <w:color w:val="000000"/>
                <w:sz w:val="19"/>
                <w:szCs w:val="19"/>
                <w:lang w:eastAsia="bg-BG" w:bidi="bg-BG"/>
              </w:rPr>
              <w:t>А) с две оси</w:t>
            </w:r>
          </w:p>
        </w:tc>
        <w:tc>
          <w:tcPr>
            <w:tcW w:w="1206" w:type="dxa"/>
            <w:tcBorders>
              <w:top w:val="single" w:sz="4" w:space="0" w:color="auto"/>
              <w:left w:val="single" w:sz="4" w:space="0" w:color="auto"/>
            </w:tcBorders>
            <w:shd w:val="clear" w:color="auto" w:fill="FFFFFF"/>
            <w:vAlign w:val="center"/>
          </w:tcPr>
          <w:p w14:paraId="3BE5703A" w14:textId="53A727B5" w:rsidR="00B556D9" w:rsidRPr="00950D87" w:rsidRDefault="00B556D9" w:rsidP="00B556D9">
            <w:pPr>
              <w:widowControl w:val="0"/>
              <w:spacing w:after="0" w:line="210" w:lineRule="exact"/>
              <w:jc w:val="center"/>
              <w:rPr>
                <w:rFonts w:ascii="Times New Roman" w:eastAsia="Times New Roman" w:hAnsi="Times New Roman" w:cs="Times New Roman"/>
                <w:color w:val="000000"/>
                <w:sz w:val="19"/>
                <w:szCs w:val="19"/>
                <w:lang w:eastAsia="bg-BG" w:bidi="bg-BG"/>
              </w:rPr>
            </w:pPr>
            <w:r w:rsidRPr="00B556D9">
              <w:rPr>
                <w:rFonts w:ascii="Times New Roman" w:eastAsia="Times New Roman" w:hAnsi="Times New Roman" w:cs="Times New Roman"/>
                <w:color w:val="000000"/>
                <w:sz w:val="19"/>
                <w:szCs w:val="19"/>
                <w:lang w:eastAsia="bg-BG" w:bidi="bg-BG"/>
              </w:rPr>
              <w:t>12</w:t>
            </w:r>
          </w:p>
        </w:tc>
        <w:tc>
          <w:tcPr>
            <w:tcW w:w="1850" w:type="dxa"/>
            <w:tcBorders>
              <w:top w:val="single" w:sz="4" w:space="0" w:color="auto"/>
              <w:left w:val="single" w:sz="4" w:space="0" w:color="auto"/>
            </w:tcBorders>
            <w:shd w:val="clear" w:color="auto" w:fill="FFFFFF"/>
            <w:vAlign w:val="bottom"/>
          </w:tcPr>
          <w:p w14:paraId="6C0F41BA" w14:textId="16F26988" w:rsidR="00B556D9" w:rsidRPr="00950D87" w:rsidRDefault="00B556D9" w:rsidP="00B556D9">
            <w:pPr>
              <w:widowControl w:val="0"/>
              <w:spacing w:after="0" w:line="210" w:lineRule="exact"/>
              <w:jc w:val="center"/>
              <w:rPr>
                <w:rFonts w:ascii="Times New Roman" w:eastAsia="Times New Roman" w:hAnsi="Times New Roman" w:cs="Times New Roman"/>
                <w:color w:val="000000"/>
                <w:sz w:val="19"/>
                <w:szCs w:val="19"/>
                <w:lang w:eastAsia="bg-BG" w:bidi="bg-BG"/>
              </w:rPr>
            </w:pPr>
            <w:r w:rsidRPr="00B556D9">
              <w:rPr>
                <w:rFonts w:ascii="Times New Roman" w:eastAsia="Times New Roman" w:hAnsi="Times New Roman" w:cs="Times New Roman"/>
                <w:color w:val="000000"/>
                <w:sz w:val="19"/>
                <w:szCs w:val="19"/>
                <w:lang w:eastAsia="bg-BG" w:bidi="bg-BG"/>
              </w:rPr>
              <w:t>13</w:t>
            </w:r>
          </w:p>
        </w:tc>
        <w:tc>
          <w:tcPr>
            <w:tcW w:w="2552" w:type="dxa"/>
            <w:tcBorders>
              <w:top w:val="single" w:sz="4" w:space="0" w:color="auto"/>
              <w:left w:val="single" w:sz="4" w:space="0" w:color="auto"/>
            </w:tcBorders>
            <w:shd w:val="clear" w:color="auto" w:fill="FFFFFF"/>
            <w:vAlign w:val="bottom"/>
          </w:tcPr>
          <w:p w14:paraId="2059628D" w14:textId="05DE8DFA" w:rsidR="00B556D9" w:rsidRPr="00950D87" w:rsidRDefault="00F172E9" w:rsidP="00B556D9">
            <w:pPr>
              <w:widowControl w:val="0"/>
              <w:spacing w:after="0" w:line="244" w:lineRule="exact"/>
              <w:jc w:val="center"/>
              <w:rPr>
                <w:rFonts w:ascii="Times New Roman" w:eastAsia="Times New Roman" w:hAnsi="Times New Roman" w:cs="Times New Roman"/>
                <w:b/>
                <w:bCs/>
                <w:color w:val="000000"/>
                <w:sz w:val="19"/>
                <w:szCs w:val="19"/>
                <w:lang w:eastAsia="bg-BG" w:bidi="bg-BG"/>
              </w:rPr>
            </w:pPr>
            <w:r w:rsidRPr="00F172E9">
              <w:rPr>
                <w:rFonts w:ascii="Times New Roman" w:eastAsia="Times New Roman" w:hAnsi="Times New Roman" w:cs="Times New Roman"/>
                <w:b/>
                <w:bCs/>
                <w:color w:val="000000"/>
                <w:sz w:val="19"/>
                <w:szCs w:val="19"/>
                <w:lang w:eastAsia="bg-BG" w:bidi="bg-BG"/>
              </w:rPr>
              <w:t>40,70</w:t>
            </w:r>
          </w:p>
        </w:tc>
        <w:tc>
          <w:tcPr>
            <w:tcW w:w="1908" w:type="dxa"/>
            <w:tcBorders>
              <w:top w:val="single" w:sz="4" w:space="0" w:color="auto"/>
              <w:left w:val="single" w:sz="4" w:space="0" w:color="auto"/>
              <w:right w:val="single" w:sz="4" w:space="0" w:color="auto"/>
            </w:tcBorders>
            <w:shd w:val="clear" w:color="auto" w:fill="FFFFFF"/>
            <w:vAlign w:val="bottom"/>
          </w:tcPr>
          <w:p w14:paraId="202676F1" w14:textId="3040FC77" w:rsidR="00B556D9" w:rsidRPr="00950D87" w:rsidRDefault="00F172E9" w:rsidP="00B556D9">
            <w:pPr>
              <w:widowControl w:val="0"/>
              <w:spacing w:after="0" w:line="244" w:lineRule="exact"/>
              <w:jc w:val="center"/>
              <w:rPr>
                <w:rFonts w:ascii="Times New Roman" w:eastAsia="Times New Roman" w:hAnsi="Times New Roman" w:cs="Times New Roman"/>
                <w:b/>
                <w:bCs/>
                <w:color w:val="000000"/>
                <w:sz w:val="19"/>
                <w:szCs w:val="19"/>
                <w:lang w:eastAsia="bg-BG" w:bidi="bg-BG"/>
              </w:rPr>
            </w:pPr>
            <w:r w:rsidRPr="00F172E9">
              <w:rPr>
                <w:rFonts w:ascii="Times New Roman" w:eastAsia="Times New Roman" w:hAnsi="Times New Roman" w:cs="Times New Roman"/>
                <w:b/>
                <w:bCs/>
                <w:color w:val="000000"/>
                <w:sz w:val="19"/>
                <w:szCs w:val="19"/>
                <w:lang w:eastAsia="bg-BG" w:bidi="bg-BG"/>
              </w:rPr>
              <w:t>81,40</w:t>
            </w:r>
          </w:p>
        </w:tc>
      </w:tr>
      <w:tr w:rsidR="00B556D9" w:rsidRPr="00950D87" w14:paraId="2869F434" w14:textId="77777777" w:rsidTr="00B556D9">
        <w:trPr>
          <w:trHeight w:hRule="exact" w:val="313"/>
        </w:trPr>
        <w:tc>
          <w:tcPr>
            <w:tcW w:w="2153" w:type="dxa"/>
            <w:tcBorders>
              <w:top w:val="single" w:sz="4" w:space="0" w:color="auto"/>
              <w:left w:val="single" w:sz="4" w:space="0" w:color="auto"/>
              <w:bottom w:val="single" w:sz="4" w:space="0" w:color="auto"/>
            </w:tcBorders>
            <w:shd w:val="clear" w:color="auto" w:fill="FFFFFF"/>
          </w:tcPr>
          <w:p w14:paraId="6C8A1E63" w14:textId="77777777" w:rsidR="00B556D9" w:rsidRPr="00950D87" w:rsidRDefault="00B556D9" w:rsidP="00B556D9">
            <w:pPr>
              <w:widowControl w:val="0"/>
              <w:spacing w:after="0" w:line="240" w:lineRule="auto"/>
              <w:rPr>
                <w:rFonts w:ascii="Courier New" w:eastAsia="Courier New" w:hAnsi="Courier New" w:cs="Courier New"/>
                <w:color w:val="000000"/>
                <w:sz w:val="10"/>
                <w:szCs w:val="10"/>
                <w:lang w:eastAsia="bg-BG" w:bidi="bg-BG"/>
              </w:rPr>
            </w:pPr>
          </w:p>
        </w:tc>
        <w:tc>
          <w:tcPr>
            <w:tcW w:w="1206" w:type="dxa"/>
            <w:tcBorders>
              <w:top w:val="single" w:sz="4" w:space="0" w:color="auto"/>
              <w:left w:val="single" w:sz="4" w:space="0" w:color="auto"/>
              <w:bottom w:val="single" w:sz="4" w:space="0" w:color="auto"/>
            </w:tcBorders>
            <w:shd w:val="clear" w:color="auto" w:fill="FFFFFF"/>
            <w:vAlign w:val="center"/>
          </w:tcPr>
          <w:p w14:paraId="09BCB37B" w14:textId="3323D7D8" w:rsidR="00B556D9" w:rsidRPr="00950D87" w:rsidRDefault="00B556D9" w:rsidP="00B556D9">
            <w:pPr>
              <w:widowControl w:val="0"/>
              <w:spacing w:after="0" w:line="210" w:lineRule="exact"/>
              <w:jc w:val="center"/>
              <w:rPr>
                <w:rFonts w:ascii="Times New Roman" w:eastAsia="Times New Roman" w:hAnsi="Times New Roman" w:cs="Times New Roman"/>
                <w:color w:val="000000"/>
                <w:sz w:val="19"/>
                <w:szCs w:val="19"/>
                <w:lang w:eastAsia="bg-BG" w:bidi="bg-BG"/>
              </w:rPr>
            </w:pPr>
            <w:r w:rsidRPr="00B556D9">
              <w:rPr>
                <w:rFonts w:ascii="Times New Roman" w:eastAsia="Times New Roman" w:hAnsi="Times New Roman" w:cs="Times New Roman"/>
                <w:color w:val="000000"/>
                <w:sz w:val="19"/>
                <w:szCs w:val="19"/>
                <w:lang w:eastAsia="bg-BG" w:bidi="bg-BG"/>
              </w:rPr>
              <w:t>13</w:t>
            </w:r>
          </w:p>
        </w:tc>
        <w:tc>
          <w:tcPr>
            <w:tcW w:w="1850" w:type="dxa"/>
            <w:tcBorders>
              <w:top w:val="single" w:sz="4" w:space="0" w:color="auto"/>
              <w:left w:val="single" w:sz="4" w:space="0" w:color="auto"/>
              <w:bottom w:val="single" w:sz="4" w:space="0" w:color="auto"/>
            </w:tcBorders>
            <w:shd w:val="clear" w:color="auto" w:fill="FFFFFF"/>
            <w:vAlign w:val="center"/>
          </w:tcPr>
          <w:p w14:paraId="273E1E5F" w14:textId="61E8BDC7" w:rsidR="00B556D9" w:rsidRPr="00950D87" w:rsidRDefault="00F172E9" w:rsidP="00B556D9">
            <w:pPr>
              <w:widowControl w:val="0"/>
              <w:spacing w:after="0" w:line="210" w:lineRule="exact"/>
              <w:jc w:val="center"/>
              <w:rPr>
                <w:rFonts w:ascii="Times New Roman" w:eastAsia="Times New Roman" w:hAnsi="Times New Roman" w:cs="Times New Roman"/>
                <w:color w:val="000000"/>
                <w:sz w:val="19"/>
                <w:szCs w:val="19"/>
                <w:lang w:eastAsia="bg-BG" w:bidi="bg-BG"/>
              </w:rPr>
            </w:pPr>
            <w:r>
              <w:rPr>
                <w:rFonts w:ascii="Times New Roman" w:eastAsia="Times New Roman" w:hAnsi="Times New Roman" w:cs="Times New Roman"/>
                <w:color w:val="000000"/>
                <w:sz w:val="19"/>
                <w:szCs w:val="19"/>
                <w:lang w:eastAsia="bg-BG" w:bidi="bg-BG"/>
              </w:rPr>
              <w:t>14</w:t>
            </w:r>
          </w:p>
        </w:tc>
        <w:tc>
          <w:tcPr>
            <w:tcW w:w="2552" w:type="dxa"/>
            <w:tcBorders>
              <w:top w:val="single" w:sz="4" w:space="0" w:color="auto"/>
              <w:left w:val="single" w:sz="4" w:space="0" w:color="auto"/>
              <w:bottom w:val="single" w:sz="4" w:space="0" w:color="auto"/>
            </w:tcBorders>
            <w:shd w:val="clear" w:color="auto" w:fill="FFFFFF"/>
            <w:vAlign w:val="center"/>
          </w:tcPr>
          <w:p w14:paraId="151FEE31" w14:textId="2EA4D2DB" w:rsidR="00B556D9" w:rsidRPr="00950D87" w:rsidRDefault="00F172E9" w:rsidP="00B556D9">
            <w:pPr>
              <w:widowControl w:val="0"/>
              <w:spacing w:after="0" w:line="244" w:lineRule="exact"/>
              <w:jc w:val="center"/>
              <w:rPr>
                <w:rFonts w:ascii="Times New Roman" w:eastAsia="Times New Roman" w:hAnsi="Times New Roman" w:cs="Times New Roman"/>
                <w:b/>
                <w:bCs/>
                <w:color w:val="000000"/>
                <w:sz w:val="19"/>
                <w:szCs w:val="19"/>
                <w:lang w:eastAsia="bg-BG" w:bidi="bg-BG"/>
              </w:rPr>
            </w:pPr>
            <w:r w:rsidRPr="00F172E9">
              <w:rPr>
                <w:rFonts w:ascii="Times New Roman" w:eastAsia="Times New Roman" w:hAnsi="Times New Roman" w:cs="Times New Roman"/>
                <w:b/>
                <w:bCs/>
                <w:color w:val="000000"/>
                <w:sz w:val="19"/>
                <w:szCs w:val="19"/>
                <w:lang w:eastAsia="bg-BG" w:bidi="bg-BG"/>
              </w:rPr>
              <w:t>81,40</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050192D0" w14:textId="724698B7" w:rsidR="00B556D9" w:rsidRPr="00950D87" w:rsidRDefault="00F172E9" w:rsidP="00B556D9">
            <w:pPr>
              <w:widowControl w:val="0"/>
              <w:spacing w:after="0" w:line="244" w:lineRule="exact"/>
              <w:jc w:val="center"/>
              <w:rPr>
                <w:rFonts w:ascii="Times New Roman" w:eastAsia="Times New Roman" w:hAnsi="Times New Roman" w:cs="Times New Roman"/>
                <w:b/>
                <w:bCs/>
                <w:color w:val="000000"/>
                <w:sz w:val="19"/>
                <w:szCs w:val="19"/>
                <w:lang w:eastAsia="bg-BG" w:bidi="bg-BG"/>
              </w:rPr>
            </w:pPr>
            <w:r w:rsidRPr="00F172E9">
              <w:rPr>
                <w:rFonts w:ascii="Times New Roman" w:eastAsia="Times New Roman" w:hAnsi="Times New Roman" w:cs="Times New Roman"/>
                <w:b/>
                <w:bCs/>
                <w:color w:val="000000"/>
                <w:sz w:val="19"/>
                <w:szCs w:val="19"/>
                <w:lang w:eastAsia="bg-BG" w:bidi="bg-BG"/>
              </w:rPr>
              <w:t>223,30</w:t>
            </w:r>
          </w:p>
        </w:tc>
      </w:tr>
      <w:tr w:rsidR="00B556D9" w:rsidRPr="00950D87" w14:paraId="61E40D9F" w14:textId="77777777" w:rsidTr="00B556D9">
        <w:trPr>
          <w:trHeight w:hRule="exact" w:val="313"/>
        </w:trPr>
        <w:tc>
          <w:tcPr>
            <w:tcW w:w="2153" w:type="dxa"/>
            <w:tcBorders>
              <w:top w:val="single" w:sz="4" w:space="0" w:color="auto"/>
              <w:left w:val="single" w:sz="4" w:space="0" w:color="auto"/>
              <w:bottom w:val="single" w:sz="4" w:space="0" w:color="auto"/>
            </w:tcBorders>
            <w:shd w:val="clear" w:color="auto" w:fill="FFFFFF"/>
          </w:tcPr>
          <w:p w14:paraId="7EF70652" w14:textId="77777777" w:rsidR="00B556D9" w:rsidRPr="00950D87" w:rsidRDefault="00B556D9" w:rsidP="00B556D9">
            <w:pPr>
              <w:widowControl w:val="0"/>
              <w:spacing w:after="0" w:line="240" w:lineRule="auto"/>
              <w:rPr>
                <w:rFonts w:ascii="Courier New" w:eastAsia="Courier New" w:hAnsi="Courier New" w:cs="Courier New"/>
                <w:color w:val="000000"/>
                <w:sz w:val="10"/>
                <w:szCs w:val="10"/>
                <w:lang w:eastAsia="bg-BG" w:bidi="bg-BG"/>
              </w:rPr>
            </w:pPr>
          </w:p>
        </w:tc>
        <w:tc>
          <w:tcPr>
            <w:tcW w:w="1206" w:type="dxa"/>
            <w:tcBorders>
              <w:top w:val="single" w:sz="4" w:space="0" w:color="auto"/>
              <w:left w:val="single" w:sz="4" w:space="0" w:color="auto"/>
              <w:bottom w:val="single" w:sz="4" w:space="0" w:color="auto"/>
            </w:tcBorders>
            <w:shd w:val="clear" w:color="auto" w:fill="FFFFFF"/>
            <w:vAlign w:val="center"/>
          </w:tcPr>
          <w:p w14:paraId="65BA7BF6" w14:textId="32650109" w:rsidR="00B556D9" w:rsidRPr="00B556D9" w:rsidRDefault="00B556D9" w:rsidP="00B556D9">
            <w:pPr>
              <w:widowControl w:val="0"/>
              <w:spacing w:after="0" w:line="210" w:lineRule="exact"/>
              <w:jc w:val="center"/>
              <w:rPr>
                <w:rFonts w:ascii="Times New Roman" w:eastAsia="Times New Roman" w:hAnsi="Times New Roman" w:cs="Times New Roman"/>
                <w:color w:val="000000"/>
                <w:sz w:val="19"/>
                <w:szCs w:val="19"/>
                <w:lang w:eastAsia="bg-BG" w:bidi="bg-BG"/>
              </w:rPr>
            </w:pPr>
            <w:r w:rsidRPr="00B556D9">
              <w:rPr>
                <w:rFonts w:ascii="Times New Roman" w:eastAsia="Times New Roman" w:hAnsi="Times New Roman" w:cs="Times New Roman"/>
                <w:color w:val="000000"/>
                <w:sz w:val="19"/>
                <w:szCs w:val="19"/>
                <w:lang w:eastAsia="bg-BG" w:bidi="bg-BG"/>
              </w:rPr>
              <w:t>14</w:t>
            </w:r>
          </w:p>
        </w:tc>
        <w:tc>
          <w:tcPr>
            <w:tcW w:w="1850" w:type="dxa"/>
            <w:tcBorders>
              <w:top w:val="single" w:sz="4" w:space="0" w:color="auto"/>
              <w:left w:val="single" w:sz="4" w:space="0" w:color="auto"/>
              <w:bottom w:val="single" w:sz="4" w:space="0" w:color="auto"/>
            </w:tcBorders>
            <w:shd w:val="clear" w:color="auto" w:fill="FFFFFF"/>
            <w:vAlign w:val="center"/>
          </w:tcPr>
          <w:p w14:paraId="3E327617" w14:textId="097EBB91" w:rsidR="00B556D9" w:rsidRPr="00B556D9" w:rsidRDefault="00F172E9" w:rsidP="00B556D9">
            <w:pPr>
              <w:widowControl w:val="0"/>
              <w:spacing w:after="0" w:line="210" w:lineRule="exact"/>
              <w:jc w:val="center"/>
              <w:rPr>
                <w:rFonts w:ascii="Times New Roman" w:eastAsia="Times New Roman" w:hAnsi="Times New Roman" w:cs="Times New Roman"/>
                <w:color w:val="000000"/>
                <w:sz w:val="19"/>
                <w:szCs w:val="19"/>
                <w:lang w:eastAsia="bg-BG" w:bidi="bg-BG"/>
              </w:rPr>
            </w:pPr>
            <w:r>
              <w:rPr>
                <w:rFonts w:ascii="Times New Roman" w:eastAsia="Times New Roman" w:hAnsi="Times New Roman" w:cs="Times New Roman"/>
                <w:color w:val="000000"/>
                <w:sz w:val="19"/>
                <w:szCs w:val="19"/>
                <w:lang w:eastAsia="bg-BG" w:bidi="bg-BG"/>
              </w:rPr>
              <w:t>15</w:t>
            </w:r>
          </w:p>
        </w:tc>
        <w:tc>
          <w:tcPr>
            <w:tcW w:w="2552" w:type="dxa"/>
            <w:tcBorders>
              <w:top w:val="single" w:sz="4" w:space="0" w:color="auto"/>
              <w:left w:val="single" w:sz="4" w:space="0" w:color="auto"/>
              <w:bottom w:val="single" w:sz="4" w:space="0" w:color="auto"/>
            </w:tcBorders>
            <w:shd w:val="clear" w:color="auto" w:fill="FFFFFF"/>
            <w:vAlign w:val="center"/>
          </w:tcPr>
          <w:p w14:paraId="30E93583" w14:textId="3C0B4F75" w:rsidR="00B556D9" w:rsidRPr="00F172E9" w:rsidRDefault="00F172E9" w:rsidP="00B556D9">
            <w:pPr>
              <w:widowControl w:val="0"/>
              <w:spacing w:after="0" w:line="244" w:lineRule="exact"/>
              <w:jc w:val="center"/>
              <w:rPr>
                <w:rFonts w:ascii="Times New Roman" w:eastAsia="Times New Roman" w:hAnsi="Times New Roman" w:cs="Times New Roman"/>
                <w:b/>
                <w:bCs/>
                <w:color w:val="000000"/>
                <w:sz w:val="19"/>
                <w:szCs w:val="19"/>
                <w:lang w:eastAsia="bg-BG" w:bidi="bg-BG"/>
              </w:rPr>
            </w:pPr>
            <w:r w:rsidRPr="00F172E9">
              <w:rPr>
                <w:rFonts w:ascii="Times New Roman" w:eastAsia="Times New Roman" w:hAnsi="Times New Roman" w:cs="Times New Roman"/>
                <w:b/>
                <w:bCs/>
                <w:color w:val="000000"/>
                <w:sz w:val="19"/>
                <w:szCs w:val="19"/>
                <w:lang w:eastAsia="bg-BG" w:bidi="bg-BG"/>
              </w:rPr>
              <w:t>223,30</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7DB69E4E" w14:textId="58EEE385" w:rsidR="00B556D9" w:rsidRPr="00F172E9" w:rsidRDefault="00F172E9" w:rsidP="00B556D9">
            <w:pPr>
              <w:widowControl w:val="0"/>
              <w:spacing w:after="0" w:line="244" w:lineRule="exact"/>
              <w:jc w:val="center"/>
              <w:rPr>
                <w:rFonts w:ascii="Times New Roman" w:eastAsia="Times New Roman" w:hAnsi="Times New Roman" w:cs="Times New Roman"/>
                <w:b/>
                <w:bCs/>
                <w:color w:val="000000"/>
                <w:sz w:val="19"/>
                <w:szCs w:val="19"/>
                <w:lang w:eastAsia="bg-BG" w:bidi="bg-BG"/>
              </w:rPr>
            </w:pPr>
            <w:r w:rsidRPr="00F172E9">
              <w:rPr>
                <w:rFonts w:ascii="Times New Roman" w:eastAsia="Times New Roman" w:hAnsi="Times New Roman" w:cs="Times New Roman"/>
                <w:b/>
                <w:bCs/>
                <w:color w:val="000000"/>
                <w:sz w:val="19"/>
                <w:szCs w:val="19"/>
                <w:lang w:eastAsia="bg-BG" w:bidi="bg-BG"/>
              </w:rPr>
              <w:t>315,70</w:t>
            </w:r>
          </w:p>
        </w:tc>
      </w:tr>
      <w:tr w:rsidR="00B556D9" w:rsidRPr="00950D87" w14:paraId="5BA0FB25" w14:textId="77777777" w:rsidTr="00B556D9">
        <w:trPr>
          <w:trHeight w:hRule="exact" w:val="313"/>
        </w:trPr>
        <w:tc>
          <w:tcPr>
            <w:tcW w:w="2153" w:type="dxa"/>
            <w:tcBorders>
              <w:top w:val="single" w:sz="4" w:space="0" w:color="auto"/>
              <w:left w:val="single" w:sz="4" w:space="0" w:color="auto"/>
              <w:bottom w:val="single" w:sz="4" w:space="0" w:color="auto"/>
            </w:tcBorders>
            <w:shd w:val="clear" w:color="auto" w:fill="FFFFFF"/>
          </w:tcPr>
          <w:p w14:paraId="2008CDDD" w14:textId="77777777" w:rsidR="00B556D9" w:rsidRPr="00950D87" w:rsidRDefault="00B556D9" w:rsidP="00B556D9">
            <w:pPr>
              <w:widowControl w:val="0"/>
              <w:spacing w:after="0" w:line="240" w:lineRule="auto"/>
              <w:rPr>
                <w:rFonts w:ascii="Courier New" w:eastAsia="Courier New" w:hAnsi="Courier New" w:cs="Courier New"/>
                <w:color w:val="000000"/>
                <w:sz w:val="10"/>
                <w:szCs w:val="10"/>
                <w:lang w:eastAsia="bg-BG" w:bidi="bg-BG"/>
              </w:rPr>
            </w:pPr>
          </w:p>
        </w:tc>
        <w:tc>
          <w:tcPr>
            <w:tcW w:w="1206" w:type="dxa"/>
            <w:tcBorders>
              <w:top w:val="single" w:sz="4" w:space="0" w:color="auto"/>
              <w:left w:val="single" w:sz="4" w:space="0" w:color="auto"/>
              <w:bottom w:val="single" w:sz="4" w:space="0" w:color="auto"/>
            </w:tcBorders>
            <w:shd w:val="clear" w:color="auto" w:fill="FFFFFF"/>
            <w:vAlign w:val="center"/>
          </w:tcPr>
          <w:p w14:paraId="0CCE6597" w14:textId="687551C8" w:rsidR="00B556D9" w:rsidRPr="00B556D9" w:rsidRDefault="00B556D9" w:rsidP="00B556D9">
            <w:pPr>
              <w:widowControl w:val="0"/>
              <w:spacing w:after="0" w:line="210" w:lineRule="exact"/>
              <w:jc w:val="center"/>
              <w:rPr>
                <w:rFonts w:ascii="Times New Roman" w:eastAsia="Times New Roman" w:hAnsi="Times New Roman" w:cs="Times New Roman"/>
                <w:color w:val="000000"/>
                <w:sz w:val="19"/>
                <w:szCs w:val="19"/>
                <w:lang w:eastAsia="bg-BG" w:bidi="bg-BG"/>
              </w:rPr>
            </w:pPr>
            <w:r w:rsidRPr="00B556D9">
              <w:rPr>
                <w:rFonts w:ascii="Times New Roman" w:eastAsia="Times New Roman" w:hAnsi="Times New Roman" w:cs="Times New Roman"/>
                <w:color w:val="000000"/>
                <w:sz w:val="19"/>
                <w:szCs w:val="19"/>
                <w:lang w:eastAsia="bg-BG" w:bidi="bg-BG"/>
              </w:rPr>
              <w:t>15</w:t>
            </w:r>
          </w:p>
        </w:tc>
        <w:tc>
          <w:tcPr>
            <w:tcW w:w="1850" w:type="dxa"/>
            <w:tcBorders>
              <w:top w:val="single" w:sz="4" w:space="0" w:color="auto"/>
              <w:left w:val="single" w:sz="4" w:space="0" w:color="auto"/>
              <w:bottom w:val="single" w:sz="4" w:space="0" w:color="auto"/>
            </w:tcBorders>
            <w:shd w:val="clear" w:color="auto" w:fill="FFFFFF"/>
            <w:vAlign w:val="center"/>
          </w:tcPr>
          <w:p w14:paraId="651BFE36" w14:textId="5DEE4C71" w:rsidR="00B556D9" w:rsidRPr="00B556D9" w:rsidRDefault="00F172E9" w:rsidP="00B556D9">
            <w:pPr>
              <w:widowControl w:val="0"/>
              <w:spacing w:after="0" w:line="210" w:lineRule="exact"/>
              <w:jc w:val="center"/>
              <w:rPr>
                <w:rFonts w:ascii="Times New Roman" w:eastAsia="Times New Roman" w:hAnsi="Times New Roman" w:cs="Times New Roman"/>
                <w:color w:val="000000"/>
                <w:sz w:val="19"/>
                <w:szCs w:val="19"/>
                <w:lang w:eastAsia="bg-BG" w:bidi="bg-BG"/>
              </w:rPr>
            </w:pPr>
            <w:r>
              <w:rPr>
                <w:rFonts w:ascii="Times New Roman" w:eastAsia="Times New Roman" w:hAnsi="Times New Roman" w:cs="Times New Roman"/>
                <w:color w:val="000000"/>
                <w:sz w:val="19"/>
                <w:szCs w:val="19"/>
                <w:lang w:eastAsia="bg-BG" w:bidi="bg-BG"/>
              </w:rPr>
              <w:t>-</w:t>
            </w:r>
          </w:p>
        </w:tc>
        <w:tc>
          <w:tcPr>
            <w:tcW w:w="2552" w:type="dxa"/>
            <w:tcBorders>
              <w:top w:val="single" w:sz="4" w:space="0" w:color="auto"/>
              <w:left w:val="single" w:sz="4" w:space="0" w:color="auto"/>
              <w:bottom w:val="single" w:sz="4" w:space="0" w:color="auto"/>
            </w:tcBorders>
            <w:shd w:val="clear" w:color="auto" w:fill="FFFFFF"/>
            <w:vAlign w:val="center"/>
          </w:tcPr>
          <w:p w14:paraId="7DF44BD5" w14:textId="1F2FE70E" w:rsidR="00B556D9" w:rsidRPr="00F172E9" w:rsidRDefault="00F172E9" w:rsidP="00B556D9">
            <w:pPr>
              <w:widowControl w:val="0"/>
              <w:spacing w:after="0" w:line="244" w:lineRule="exact"/>
              <w:jc w:val="center"/>
              <w:rPr>
                <w:rFonts w:ascii="Times New Roman" w:eastAsia="Times New Roman" w:hAnsi="Times New Roman" w:cs="Times New Roman"/>
                <w:b/>
                <w:bCs/>
                <w:color w:val="000000"/>
                <w:sz w:val="19"/>
                <w:szCs w:val="19"/>
                <w:lang w:eastAsia="bg-BG" w:bidi="bg-BG"/>
              </w:rPr>
            </w:pPr>
            <w:r w:rsidRPr="00F172E9">
              <w:rPr>
                <w:rFonts w:ascii="Times New Roman" w:eastAsia="Times New Roman" w:hAnsi="Times New Roman" w:cs="Times New Roman"/>
                <w:b/>
                <w:bCs/>
                <w:color w:val="000000"/>
                <w:sz w:val="19"/>
                <w:szCs w:val="19"/>
                <w:lang w:eastAsia="bg-BG" w:bidi="bg-BG"/>
              </w:rPr>
              <w:t>315,70</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200E3200" w14:textId="6606BC1A" w:rsidR="00B556D9" w:rsidRPr="00F172E9" w:rsidRDefault="00F172E9" w:rsidP="00B556D9">
            <w:pPr>
              <w:widowControl w:val="0"/>
              <w:spacing w:after="0" w:line="244" w:lineRule="exact"/>
              <w:jc w:val="center"/>
              <w:rPr>
                <w:rFonts w:ascii="Times New Roman" w:eastAsia="Times New Roman" w:hAnsi="Times New Roman" w:cs="Times New Roman"/>
                <w:b/>
                <w:bCs/>
                <w:color w:val="000000"/>
                <w:sz w:val="19"/>
                <w:szCs w:val="19"/>
                <w:lang w:eastAsia="bg-BG" w:bidi="bg-BG"/>
              </w:rPr>
            </w:pPr>
            <w:r w:rsidRPr="00F172E9">
              <w:rPr>
                <w:rFonts w:ascii="Times New Roman" w:eastAsia="Times New Roman" w:hAnsi="Times New Roman" w:cs="Times New Roman"/>
                <w:b/>
                <w:bCs/>
                <w:color w:val="000000"/>
                <w:sz w:val="19"/>
                <w:szCs w:val="19"/>
                <w:lang w:eastAsia="bg-BG" w:bidi="bg-BG"/>
              </w:rPr>
              <w:t>711,70</w:t>
            </w:r>
          </w:p>
        </w:tc>
      </w:tr>
      <w:tr w:rsidR="00B556D9" w:rsidRPr="00950D87" w14:paraId="07B04196" w14:textId="77777777" w:rsidTr="00B556D9">
        <w:trPr>
          <w:trHeight w:hRule="exact" w:val="313"/>
        </w:trPr>
        <w:tc>
          <w:tcPr>
            <w:tcW w:w="2153" w:type="dxa"/>
            <w:tcBorders>
              <w:top w:val="single" w:sz="4" w:space="0" w:color="auto"/>
              <w:left w:val="single" w:sz="4" w:space="0" w:color="auto"/>
              <w:bottom w:val="single" w:sz="4" w:space="0" w:color="auto"/>
            </w:tcBorders>
            <w:shd w:val="clear" w:color="auto" w:fill="FFFFFF"/>
          </w:tcPr>
          <w:p w14:paraId="3EACD95A" w14:textId="51C10E9A" w:rsidR="00B556D9" w:rsidRPr="00F172E9" w:rsidRDefault="00F172E9" w:rsidP="00B556D9">
            <w:pPr>
              <w:widowControl w:val="0"/>
              <w:spacing w:after="0" w:line="240" w:lineRule="auto"/>
              <w:rPr>
                <w:rFonts w:ascii="Times New Roman" w:eastAsia="Courier New" w:hAnsi="Times New Roman" w:cs="Times New Roman"/>
                <w:color w:val="000000"/>
                <w:sz w:val="19"/>
                <w:szCs w:val="19"/>
                <w:lang w:eastAsia="bg-BG" w:bidi="bg-BG"/>
              </w:rPr>
            </w:pPr>
            <w:r w:rsidRPr="00F172E9">
              <w:rPr>
                <w:rFonts w:ascii="Times New Roman" w:eastAsia="Courier New" w:hAnsi="Times New Roman" w:cs="Times New Roman"/>
                <w:color w:val="000000"/>
                <w:sz w:val="19"/>
                <w:szCs w:val="19"/>
                <w:lang w:eastAsia="bg-BG" w:bidi="bg-BG"/>
              </w:rPr>
              <w:t>Б) с три оси</w:t>
            </w:r>
          </w:p>
        </w:tc>
        <w:tc>
          <w:tcPr>
            <w:tcW w:w="1206" w:type="dxa"/>
            <w:tcBorders>
              <w:top w:val="single" w:sz="4" w:space="0" w:color="auto"/>
              <w:left w:val="single" w:sz="4" w:space="0" w:color="auto"/>
              <w:bottom w:val="single" w:sz="4" w:space="0" w:color="auto"/>
            </w:tcBorders>
            <w:shd w:val="clear" w:color="auto" w:fill="FFFFFF"/>
            <w:vAlign w:val="center"/>
          </w:tcPr>
          <w:p w14:paraId="081B2984" w14:textId="4FD905F7" w:rsidR="00B556D9" w:rsidRPr="00B556D9" w:rsidRDefault="00F172E9" w:rsidP="00B556D9">
            <w:pPr>
              <w:widowControl w:val="0"/>
              <w:spacing w:after="0" w:line="210" w:lineRule="exact"/>
              <w:jc w:val="center"/>
              <w:rPr>
                <w:rFonts w:ascii="Times New Roman" w:eastAsia="Times New Roman" w:hAnsi="Times New Roman" w:cs="Times New Roman"/>
                <w:color w:val="000000"/>
                <w:sz w:val="19"/>
                <w:szCs w:val="19"/>
                <w:lang w:eastAsia="bg-BG" w:bidi="bg-BG"/>
              </w:rPr>
            </w:pPr>
            <w:r>
              <w:rPr>
                <w:rFonts w:ascii="Times New Roman" w:eastAsia="Times New Roman" w:hAnsi="Times New Roman" w:cs="Times New Roman"/>
                <w:color w:val="000000"/>
                <w:sz w:val="19"/>
                <w:szCs w:val="19"/>
                <w:lang w:eastAsia="bg-BG" w:bidi="bg-BG"/>
              </w:rPr>
              <w:t>15</w:t>
            </w:r>
          </w:p>
        </w:tc>
        <w:tc>
          <w:tcPr>
            <w:tcW w:w="1850" w:type="dxa"/>
            <w:tcBorders>
              <w:top w:val="single" w:sz="4" w:space="0" w:color="auto"/>
              <w:left w:val="single" w:sz="4" w:space="0" w:color="auto"/>
              <w:bottom w:val="single" w:sz="4" w:space="0" w:color="auto"/>
            </w:tcBorders>
            <w:shd w:val="clear" w:color="auto" w:fill="FFFFFF"/>
            <w:vAlign w:val="center"/>
          </w:tcPr>
          <w:p w14:paraId="15145BF0" w14:textId="06329F17" w:rsidR="00B556D9" w:rsidRPr="00B556D9" w:rsidRDefault="00F172E9" w:rsidP="00B556D9">
            <w:pPr>
              <w:widowControl w:val="0"/>
              <w:spacing w:after="0" w:line="210" w:lineRule="exact"/>
              <w:jc w:val="center"/>
              <w:rPr>
                <w:rFonts w:ascii="Times New Roman" w:eastAsia="Times New Roman" w:hAnsi="Times New Roman" w:cs="Times New Roman"/>
                <w:color w:val="000000"/>
                <w:sz w:val="19"/>
                <w:szCs w:val="19"/>
                <w:lang w:eastAsia="bg-BG" w:bidi="bg-BG"/>
              </w:rPr>
            </w:pPr>
            <w:r>
              <w:rPr>
                <w:rFonts w:ascii="Times New Roman" w:eastAsia="Times New Roman" w:hAnsi="Times New Roman" w:cs="Times New Roman"/>
                <w:color w:val="000000"/>
                <w:sz w:val="19"/>
                <w:szCs w:val="19"/>
                <w:lang w:eastAsia="bg-BG" w:bidi="bg-BG"/>
              </w:rPr>
              <w:t>17</w:t>
            </w:r>
          </w:p>
        </w:tc>
        <w:tc>
          <w:tcPr>
            <w:tcW w:w="2552" w:type="dxa"/>
            <w:tcBorders>
              <w:top w:val="single" w:sz="4" w:space="0" w:color="auto"/>
              <w:left w:val="single" w:sz="4" w:space="0" w:color="auto"/>
              <w:bottom w:val="single" w:sz="4" w:space="0" w:color="auto"/>
            </w:tcBorders>
            <w:shd w:val="clear" w:color="auto" w:fill="FFFFFF"/>
            <w:vAlign w:val="center"/>
          </w:tcPr>
          <w:p w14:paraId="4917B564" w14:textId="24E4D9C9" w:rsidR="00B556D9" w:rsidRPr="00B556D9" w:rsidRDefault="00F172E9" w:rsidP="00B556D9">
            <w:pPr>
              <w:widowControl w:val="0"/>
              <w:spacing w:after="0" w:line="244" w:lineRule="exact"/>
              <w:jc w:val="center"/>
              <w:rPr>
                <w:rFonts w:ascii="Times New Roman" w:eastAsia="Times New Roman" w:hAnsi="Times New Roman" w:cs="Times New Roman"/>
                <w:b/>
                <w:bCs/>
                <w:color w:val="000000"/>
                <w:sz w:val="19"/>
                <w:szCs w:val="19"/>
                <w:lang w:eastAsia="bg-BG" w:bidi="bg-BG"/>
              </w:rPr>
            </w:pPr>
            <w:r>
              <w:rPr>
                <w:rFonts w:ascii="Times New Roman" w:eastAsia="Times New Roman" w:hAnsi="Times New Roman" w:cs="Times New Roman"/>
                <w:b/>
                <w:bCs/>
                <w:color w:val="000000"/>
                <w:sz w:val="19"/>
                <w:szCs w:val="19"/>
                <w:lang w:eastAsia="bg-BG" w:bidi="bg-BG"/>
              </w:rPr>
              <w:t>81,40</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2D96A7CD" w14:textId="0C7D7544" w:rsidR="00B556D9" w:rsidRPr="00B556D9" w:rsidRDefault="00F172E9" w:rsidP="00B556D9">
            <w:pPr>
              <w:widowControl w:val="0"/>
              <w:spacing w:after="0" w:line="244" w:lineRule="exact"/>
              <w:jc w:val="center"/>
              <w:rPr>
                <w:rFonts w:ascii="Times New Roman" w:eastAsia="Times New Roman" w:hAnsi="Times New Roman" w:cs="Times New Roman"/>
                <w:b/>
                <w:bCs/>
                <w:color w:val="000000"/>
                <w:sz w:val="19"/>
                <w:szCs w:val="19"/>
                <w:lang w:eastAsia="bg-BG" w:bidi="bg-BG"/>
              </w:rPr>
            </w:pPr>
            <w:r>
              <w:rPr>
                <w:rFonts w:ascii="Times New Roman" w:eastAsia="Times New Roman" w:hAnsi="Times New Roman" w:cs="Times New Roman"/>
                <w:b/>
                <w:bCs/>
                <w:color w:val="000000"/>
                <w:sz w:val="19"/>
                <w:szCs w:val="19"/>
                <w:lang w:eastAsia="bg-BG" w:bidi="bg-BG"/>
              </w:rPr>
              <w:t>140,80</w:t>
            </w:r>
          </w:p>
        </w:tc>
      </w:tr>
      <w:tr w:rsidR="00B556D9" w:rsidRPr="00950D87" w14:paraId="55AA3705" w14:textId="77777777" w:rsidTr="00B556D9">
        <w:trPr>
          <w:trHeight w:hRule="exact" w:val="313"/>
        </w:trPr>
        <w:tc>
          <w:tcPr>
            <w:tcW w:w="2153" w:type="dxa"/>
            <w:tcBorders>
              <w:top w:val="single" w:sz="4" w:space="0" w:color="auto"/>
              <w:left w:val="single" w:sz="4" w:space="0" w:color="auto"/>
              <w:bottom w:val="single" w:sz="4" w:space="0" w:color="auto"/>
            </w:tcBorders>
            <w:shd w:val="clear" w:color="auto" w:fill="FFFFFF"/>
          </w:tcPr>
          <w:p w14:paraId="50692C0E" w14:textId="77777777" w:rsidR="00B556D9" w:rsidRPr="00950D87" w:rsidRDefault="00B556D9" w:rsidP="00B556D9">
            <w:pPr>
              <w:widowControl w:val="0"/>
              <w:spacing w:after="0" w:line="240" w:lineRule="auto"/>
              <w:rPr>
                <w:rFonts w:ascii="Courier New" w:eastAsia="Courier New" w:hAnsi="Courier New" w:cs="Courier New"/>
                <w:color w:val="000000"/>
                <w:sz w:val="10"/>
                <w:szCs w:val="10"/>
                <w:lang w:eastAsia="bg-BG" w:bidi="bg-BG"/>
              </w:rPr>
            </w:pPr>
          </w:p>
        </w:tc>
        <w:tc>
          <w:tcPr>
            <w:tcW w:w="1206" w:type="dxa"/>
            <w:tcBorders>
              <w:top w:val="single" w:sz="4" w:space="0" w:color="auto"/>
              <w:left w:val="single" w:sz="4" w:space="0" w:color="auto"/>
              <w:bottom w:val="single" w:sz="4" w:space="0" w:color="auto"/>
            </w:tcBorders>
            <w:shd w:val="clear" w:color="auto" w:fill="FFFFFF"/>
            <w:vAlign w:val="center"/>
          </w:tcPr>
          <w:p w14:paraId="6DCBE7CE" w14:textId="0F0D7F2F" w:rsidR="00B556D9" w:rsidRPr="00B556D9" w:rsidRDefault="00F172E9" w:rsidP="00B556D9">
            <w:pPr>
              <w:widowControl w:val="0"/>
              <w:spacing w:after="0" w:line="210" w:lineRule="exact"/>
              <w:jc w:val="center"/>
              <w:rPr>
                <w:rFonts w:ascii="Times New Roman" w:eastAsia="Times New Roman" w:hAnsi="Times New Roman" w:cs="Times New Roman"/>
                <w:color w:val="000000"/>
                <w:sz w:val="19"/>
                <w:szCs w:val="19"/>
                <w:lang w:eastAsia="bg-BG" w:bidi="bg-BG"/>
              </w:rPr>
            </w:pPr>
            <w:r>
              <w:rPr>
                <w:rFonts w:ascii="Times New Roman" w:eastAsia="Times New Roman" w:hAnsi="Times New Roman" w:cs="Times New Roman"/>
                <w:color w:val="000000"/>
                <w:sz w:val="19"/>
                <w:szCs w:val="19"/>
                <w:lang w:eastAsia="bg-BG" w:bidi="bg-BG"/>
              </w:rPr>
              <w:t>17</w:t>
            </w:r>
          </w:p>
        </w:tc>
        <w:tc>
          <w:tcPr>
            <w:tcW w:w="1850" w:type="dxa"/>
            <w:tcBorders>
              <w:top w:val="single" w:sz="4" w:space="0" w:color="auto"/>
              <w:left w:val="single" w:sz="4" w:space="0" w:color="auto"/>
              <w:bottom w:val="single" w:sz="4" w:space="0" w:color="auto"/>
            </w:tcBorders>
            <w:shd w:val="clear" w:color="auto" w:fill="FFFFFF"/>
            <w:vAlign w:val="center"/>
          </w:tcPr>
          <w:p w14:paraId="4288B80E" w14:textId="67738030" w:rsidR="00B556D9" w:rsidRPr="00B556D9" w:rsidRDefault="00F172E9" w:rsidP="00B556D9">
            <w:pPr>
              <w:widowControl w:val="0"/>
              <w:spacing w:after="0" w:line="210" w:lineRule="exact"/>
              <w:jc w:val="center"/>
              <w:rPr>
                <w:rFonts w:ascii="Times New Roman" w:eastAsia="Times New Roman" w:hAnsi="Times New Roman" w:cs="Times New Roman"/>
                <w:color w:val="000000"/>
                <w:sz w:val="19"/>
                <w:szCs w:val="19"/>
                <w:lang w:eastAsia="bg-BG" w:bidi="bg-BG"/>
              </w:rPr>
            </w:pPr>
            <w:r>
              <w:rPr>
                <w:rFonts w:ascii="Times New Roman" w:eastAsia="Times New Roman" w:hAnsi="Times New Roman" w:cs="Times New Roman"/>
                <w:color w:val="000000"/>
                <w:sz w:val="19"/>
                <w:szCs w:val="19"/>
                <w:lang w:eastAsia="bg-BG" w:bidi="bg-BG"/>
              </w:rPr>
              <w:t>19</w:t>
            </w:r>
          </w:p>
        </w:tc>
        <w:tc>
          <w:tcPr>
            <w:tcW w:w="2552" w:type="dxa"/>
            <w:tcBorders>
              <w:top w:val="single" w:sz="4" w:space="0" w:color="auto"/>
              <w:left w:val="single" w:sz="4" w:space="0" w:color="auto"/>
              <w:bottom w:val="single" w:sz="4" w:space="0" w:color="auto"/>
            </w:tcBorders>
            <w:shd w:val="clear" w:color="auto" w:fill="FFFFFF"/>
            <w:vAlign w:val="center"/>
          </w:tcPr>
          <w:p w14:paraId="1209D26C" w14:textId="04107E8E" w:rsidR="00B556D9" w:rsidRPr="00B556D9" w:rsidRDefault="00F172E9" w:rsidP="00B556D9">
            <w:pPr>
              <w:widowControl w:val="0"/>
              <w:spacing w:after="0" w:line="244" w:lineRule="exact"/>
              <w:jc w:val="center"/>
              <w:rPr>
                <w:rFonts w:ascii="Times New Roman" w:eastAsia="Times New Roman" w:hAnsi="Times New Roman" w:cs="Times New Roman"/>
                <w:b/>
                <w:bCs/>
                <w:color w:val="000000"/>
                <w:sz w:val="19"/>
                <w:szCs w:val="19"/>
                <w:lang w:eastAsia="bg-BG" w:bidi="bg-BG"/>
              </w:rPr>
            </w:pPr>
            <w:r>
              <w:rPr>
                <w:rFonts w:ascii="Times New Roman" w:eastAsia="Times New Roman" w:hAnsi="Times New Roman" w:cs="Times New Roman"/>
                <w:b/>
                <w:bCs/>
                <w:color w:val="000000"/>
                <w:sz w:val="19"/>
                <w:szCs w:val="19"/>
                <w:lang w:eastAsia="bg-BG" w:bidi="bg-BG"/>
              </w:rPr>
              <w:t>140,80</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1DDA2AD7" w14:textId="582CD070" w:rsidR="00B556D9" w:rsidRPr="00B556D9" w:rsidRDefault="00F172E9" w:rsidP="00B556D9">
            <w:pPr>
              <w:widowControl w:val="0"/>
              <w:spacing w:after="0" w:line="244" w:lineRule="exact"/>
              <w:jc w:val="center"/>
              <w:rPr>
                <w:rFonts w:ascii="Times New Roman" w:eastAsia="Times New Roman" w:hAnsi="Times New Roman" w:cs="Times New Roman"/>
                <w:b/>
                <w:bCs/>
                <w:color w:val="000000"/>
                <w:sz w:val="19"/>
                <w:szCs w:val="19"/>
                <w:lang w:eastAsia="bg-BG" w:bidi="bg-BG"/>
              </w:rPr>
            </w:pPr>
            <w:r>
              <w:rPr>
                <w:rFonts w:ascii="Times New Roman" w:eastAsia="Times New Roman" w:hAnsi="Times New Roman" w:cs="Times New Roman"/>
                <w:b/>
                <w:bCs/>
                <w:color w:val="000000"/>
                <w:sz w:val="19"/>
                <w:szCs w:val="19"/>
                <w:lang w:eastAsia="bg-BG" w:bidi="bg-BG"/>
              </w:rPr>
              <w:t>289,30</w:t>
            </w:r>
          </w:p>
        </w:tc>
      </w:tr>
      <w:tr w:rsidR="00B556D9" w:rsidRPr="00950D87" w14:paraId="73DA48A5" w14:textId="77777777" w:rsidTr="00B556D9">
        <w:trPr>
          <w:trHeight w:hRule="exact" w:val="313"/>
        </w:trPr>
        <w:tc>
          <w:tcPr>
            <w:tcW w:w="2153" w:type="dxa"/>
            <w:tcBorders>
              <w:top w:val="single" w:sz="4" w:space="0" w:color="auto"/>
              <w:left w:val="single" w:sz="4" w:space="0" w:color="auto"/>
              <w:bottom w:val="single" w:sz="4" w:space="0" w:color="auto"/>
            </w:tcBorders>
            <w:shd w:val="clear" w:color="auto" w:fill="FFFFFF"/>
          </w:tcPr>
          <w:p w14:paraId="36C09655" w14:textId="77777777" w:rsidR="00B556D9" w:rsidRPr="00950D87" w:rsidRDefault="00B556D9" w:rsidP="00B556D9">
            <w:pPr>
              <w:widowControl w:val="0"/>
              <w:spacing w:after="0" w:line="240" w:lineRule="auto"/>
              <w:rPr>
                <w:rFonts w:ascii="Courier New" w:eastAsia="Courier New" w:hAnsi="Courier New" w:cs="Courier New"/>
                <w:color w:val="000000"/>
                <w:sz w:val="10"/>
                <w:szCs w:val="10"/>
                <w:lang w:eastAsia="bg-BG" w:bidi="bg-BG"/>
              </w:rPr>
            </w:pPr>
          </w:p>
        </w:tc>
        <w:tc>
          <w:tcPr>
            <w:tcW w:w="1206" w:type="dxa"/>
            <w:tcBorders>
              <w:top w:val="single" w:sz="4" w:space="0" w:color="auto"/>
              <w:left w:val="single" w:sz="4" w:space="0" w:color="auto"/>
              <w:bottom w:val="single" w:sz="4" w:space="0" w:color="auto"/>
            </w:tcBorders>
            <w:shd w:val="clear" w:color="auto" w:fill="FFFFFF"/>
            <w:vAlign w:val="center"/>
          </w:tcPr>
          <w:p w14:paraId="15540D27" w14:textId="5CA48BB8" w:rsidR="00B556D9" w:rsidRPr="00B556D9" w:rsidRDefault="00F172E9" w:rsidP="00B556D9">
            <w:pPr>
              <w:widowControl w:val="0"/>
              <w:spacing w:after="0" w:line="210" w:lineRule="exact"/>
              <w:jc w:val="center"/>
              <w:rPr>
                <w:rFonts w:ascii="Times New Roman" w:eastAsia="Times New Roman" w:hAnsi="Times New Roman" w:cs="Times New Roman"/>
                <w:color w:val="000000"/>
                <w:sz w:val="19"/>
                <w:szCs w:val="19"/>
                <w:lang w:eastAsia="bg-BG" w:bidi="bg-BG"/>
              </w:rPr>
            </w:pPr>
            <w:r>
              <w:rPr>
                <w:rFonts w:ascii="Times New Roman" w:eastAsia="Times New Roman" w:hAnsi="Times New Roman" w:cs="Times New Roman"/>
                <w:color w:val="000000"/>
                <w:sz w:val="19"/>
                <w:szCs w:val="19"/>
                <w:lang w:eastAsia="bg-BG" w:bidi="bg-BG"/>
              </w:rPr>
              <w:t>19</w:t>
            </w:r>
          </w:p>
        </w:tc>
        <w:tc>
          <w:tcPr>
            <w:tcW w:w="1850" w:type="dxa"/>
            <w:tcBorders>
              <w:top w:val="single" w:sz="4" w:space="0" w:color="auto"/>
              <w:left w:val="single" w:sz="4" w:space="0" w:color="auto"/>
              <w:bottom w:val="single" w:sz="4" w:space="0" w:color="auto"/>
            </w:tcBorders>
            <w:shd w:val="clear" w:color="auto" w:fill="FFFFFF"/>
            <w:vAlign w:val="center"/>
          </w:tcPr>
          <w:p w14:paraId="54895594" w14:textId="6A9C5178" w:rsidR="00B556D9" w:rsidRPr="00B556D9" w:rsidRDefault="00F172E9" w:rsidP="00B556D9">
            <w:pPr>
              <w:widowControl w:val="0"/>
              <w:spacing w:after="0" w:line="210" w:lineRule="exact"/>
              <w:jc w:val="center"/>
              <w:rPr>
                <w:rFonts w:ascii="Times New Roman" w:eastAsia="Times New Roman" w:hAnsi="Times New Roman" w:cs="Times New Roman"/>
                <w:color w:val="000000"/>
                <w:sz w:val="19"/>
                <w:szCs w:val="19"/>
                <w:lang w:eastAsia="bg-BG" w:bidi="bg-BG"/>
              </w:rPr>
            </w:pPr>
            <w:r>
              <w:rPr>
                <w:rFonts w:ascii="Times New Roman" w:eastAsia="Times New Roman" w:hAnsi="Times New Roman" w:cs="Times New Roman"/>
                <w:color w:val="000000"/>
                <w:sz w:val="19"/>
                <w:szCs w:val="19"/>
                <w:lang w:eastAsia="bg-BG" w:bidi="bg-BG"/>
              </w:rPr>
              <w:t>21</w:t>
            </w:r>
          </w:p>
        </w:tc>
        <w:tc>
          <w:tcPr>
            <w:tcW w:w="2552" w:type="dxa"/>
            <w:tcBorders>
              <w:top w:val="single" w:sz="4" w:space="0" w:color="auto"/>
              <w:left w:val="single" w:sz="4" w:space="0" w:color="auto"/>
              <w:bottom w:val="single" w:sz="4" w:space="0" w:color="auto"/>
            </w:tcBorders>
            <w:shd w:val="clear" w:color="auto" w:fill="FFFFFF"/>
            <w:vAlign w:val="center"/>
          </w:tcPr>
          <w:p w14:paraId="33A4E263" w14:textId="0FF00D02" w:rsidR="00B556D9" w:rsidRPr="00B556D9" w:rsidRDefault="00F172E9" w:rsidP="00B556D9">
            <w:pPr>
              <w:widowControl w:val="0"/>
              <w:spacing w:after="0" w:line="244" w:lineRule="exact"/>
              <w:jc w:val="center"/>
              <w:rPr>
                <w:rFonts w:ascii="Times New Roman" w:eastAsia="Times New Roman" w:hAnsi="Times New Roman" w:cs="Times New Roman"/>
                <w:b/>
                <w:bCs/>
                <w:color w:val="000000"/>
                <w:sz w:val="19"/>
                <w:szCs w:val="19"/>
                <w:lang w:eastAsia="bg-BG" w:bidi="bg-BG"/>
              </w:rPr>
            </w:pPr>
            <w:r>
              <w:rPr>
                <w:rFonts w:ascii="Times New Roman" w:eastAsia="Times New Roman" w:hAnsi="Times New Roman" w:cs="Times New Roman"/>
                <w:b/>
                <w:bCs/>
                <w:color w:val="000000"/>
                <w:sz w:val="19"/>
                <w:szCs w:val="19"/>
                <w:lang w:eastAsia="bg-BG" w:bidi="bg-BG"/>
              </w:rPr>
              <w:t>289,30</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578DBEB7" w14:textId="50B5FA62" w:rsidR="00B556D9" w:rsidRPr="00B556D9" w:rsidRDefault="00F172E9" w:rsidP="00B556D9">
            <w:pPr>
              <w:widowControl w:val="0"/>
              <w:spacing w:after="0" w:line="244" w:lineRule="exact"/>
              <w:jc w:val="center"/>
              <w:rPr>
                <w:rFonts w:ascii="Times New Roman" w:eastAsia="Times New Roman" w:hAnsi="Times New Roman" w:cs="Times New Roman"/>
                <w:b/>
                <w:bCs/>
                <w:color w:val="000000"/>
                <w:sz w:val="19"/>
                <w:szCs w:val="19"/>
                <w:lang w:eastAsia="bg-BG" w:bidi="bg-BG"/>
              </w:rPr>
            </w:pPr>
            <w:r>
              <w:rPr>
                <w:rFonts w:ascii="Times New Roman" w:eastAsia="Times New Roman" w:hAnsi="Times New Roman" w:cs="Times New Roman"/>
                <w:b/>
                <w:bCs/>
                <w:color w:val="000000"/>
                <w:sz w:val="19"/>
                <w:szCs w:val="19"/>
                <w:lang w:eastAsia="bg-BG" w:bidi="bg-BG"/>
              </w:rPr>
              <w:t>375,10</w:t>
            </w:r>
          </w:p>
        </w:tc>
      </w:tr>
      <w:tr w:rsidR="00B556D9" w:rsidRPr="00950D87" w14:paraId="3A40E550" w14:textId="77777777" w:rsidTr="00B556D9">
        <w:trPr>
          <w:trHeight w:hRule="exact" w:val="313"/>
        </w:trPr>
        <w:tc>
          <w:tcPr>
            <w:tcW w:w="2153" w:type="dxa"/>
            <w:tcBorders>
              <w:top w:val="single" w:sz="4" w:space="0" w:color="auto"/>
              <w:left w:val="single" w:sz="4" w:space="0" w:color="auto"/>
              <w:bottom w:val="single" w:sz="4" w:space="0" w:color="auto"/>
            </w:tcBorders>
            <w:shd w:val="clear" w:color="auto" w:fill="FFFFFF"/>
          </w:tcPr>
          <w:p w14:paraId="7B90A01F" w14:textId="77777777" w:rsidR="00B556D9" w:rsidRPr="00950D87" w:rsidRDefault="00B556D9" w:rsidP="00B556D9">
            <w:pPr>
              <w:widowControl w:val="0"/>
              <w:spacing w:after="0" w:line="240" w:lineRule="auto"/>
              <w:rPr>
                <w:rFonts w:ascii="Courier New" w:eastAsia="Courier New" w:hAnsi="Courier New" w:cs="Courier New"/>
                <w:color w:val="000000"/>
                <w:sz w:val="10"/>
                <w:szCs w:val="10"/>
                <w:lang w:eastAsia="bg-BG" w:bidi="bg-BG"/>
              </w:rPr>
            </w:pPr>
          </w:p>
        </w:tc>
        <w:tc>
          <w:tcPr>
            <w:tcW w:w="1206" w:type="dxa"/>
            <w:tcBorders>
              <w:top w:val="single" w:sz="4" w:space="0" w:color="auto"/>
              <w:left w:val="single" w:sz="4" w:space="0" w:color="auto"/>
              <w:bottom w:val="single" w:sz="4" w:space="0" w:color="auto"/>
            </w:tcBorders>
            <w:shd w:val="clear" w:color="auto" w:fill="FFFFFF"/>
            <w:vAlign w:val="center"/>
          </w:tcPr>
          <w:p w14:paraId="765BB880" w14:textId="488BD3DC" w:rsidR="00B556D9" w:rsidRPr="00B556D9" w:rsidRDefault="00F172E9" w:rsidP="00B556D9">
            <w:pPr>
              <w:widowControl w:val="0"/>
              <w:spacing w:after="0" w:line="210" w:lineRule="exact"/>
              <w:jc w:val="center"/>
              <w:rPr>
                <w:rFonts w:ascii="Times New Roman" w:eastAsia="Times New Roman" w:hAnsi="Times New Roman" w:cs="Times New Roman"/>
                <w:color w:val="000000"/>
                <w:sz w:val="19"/>
                <w:szCs w:val="19"/>
                <w:lang w:eastAsia="bg-BG" w:bidi="bg-BG"/>
              </w:rPr>
            </w:pPr>
            <w:r>
              <w:rPr>
                <w:rFonts w:ascii="Times New Roman" w:eastAsia="Times New Roman" w:hAnsi="Times New Roman" w:cs="Times New Roman"/>
                <w:color w:val="000000"/>
                <w:sz w:val="19"/>
                <w:szCs w:val="19"/>
                <w:lang w:eastAsia="bg-BG" w:bidi="bg-BG"/>
              </w:rPr>
              <w:t>21</w:t>
            </w:r>
          </w:p>
        </w:tc>
        <w:tc>
          <w:tcPr>
            <w:tcW w:w="1850" w:type="dxa"/>
            <w:tcBorders>
              <w:top w:val="single" w:sz="4" w:space="0" w:color="auto"/>
              <w:left w:val="single" w:sz="4" w:space="0" w:color="auto"/>
              <w:bottom w:val="single" w:sz="4" w:space="0" w:color="auto"/>
            </w:tcBorders>
            <w:shd w:val="clear" w:color="auto" w:fill="FFFFFF"/>
            <w:vAlign w:val="center"/>
          </w:tcPr>
          <w:p w14:paraId="37C1EE6D" w14:textId="67DD060F" w:rsidR="00B556D9" w:rsidRPr="00B556D9" w:rsidRDefault="00F172E9" w:rsidP="00B556D9">
            <w:pPr>
              <w:widowControl w:val="0"/>
              <w:spacing w:after="0" w:line="210" w:lineRule="exact"/>
              <w:jc w:val="center"/>
              <w:rPr>
                <w:rFonts w:ascii="Times New Roman" w:eastAsia="Times New Roman" w:hAnsi="Times New Roman" w:cs="Times New Roman"/>
                <w:color w:val="000000"/>
                <w:sz w:val="19"/>
                <w:szCs w:val="19"/>
                <w:lang w:eastAsia="bg-BG" w:bidi="bg-BG"/>
              </w:rPr>
            </w:pPr>
            <w:r>
              <w:rPr>
                <w:rFonts w:ascii="Times New Roman" w:eastAsia="Times New Roman" w:hAnsi="Times New Roman" w:cs="Times New Roman"/>
                <w:color w:val="000000"/>
                <w:sz w:val="19"/>
                <w:szCs w:val="19"/>
                <w:lang w:eastAsia="bg-BG" w:bidi="bg-BG"/>
              </w:rPr>
              <w:t>23</w:t>
            </w:r>
          </w:p>
        </w:tc>
        <w:tc>
          <w:tcPr>
            <w:tcW w:w="2552" w:type="dxa"/>
            <w:tcBorders>
              <w:top w:val="single" w:sz="4" w:space="0" w:color="auto"/>
              <w:left w:val="single" w:sz="4" w:space="0" w:color="auto"/>
              <w:bottom w:val="single" w:sz="4" w:space="0" w:color="auto"/>
            </w:tcBorders>
            <w:shd w:val="clear" w:color="auto" w:fill="FFFFFF"/>
            <w:vAlign w:val="center"/>
          </w:tcPr>
          <w:p w14:paraId="25E4A30A" w14:textId="4B5DDD7C" w:rsidR="00B556D9" w:rsidRPr="00B556D9" w:rsidRDefault="00F172E9" w:rsidP="00B556D9">
            <w:pPr>
              <w:widowControl w:val="0"/>
              <w:spacing w:after="0" w:line="244" w:lineRule="exact"/>
              <w:jc w:val="center"/>
              <w:rPr>
                <w:rFonts w:ascii="Times New Roman" w:eastAsia="Times New Roman" w:hAnsi="Times New Roman" w:cs="Times New Roman"/>
                <w:b/>
                <w:bCs/>
                <w:color w:val="000000"/>
                <w:sz w:val="19"/>
                <w:szCs w:val="19"/>
                <w:lang w:eastAsia="bg-BG" w:bidi="bg-BG"/>
              </w:rPr>
            </w:pPr>
            <w:r>
              <w:rPr>
                <w:rFonts w:ascii="Times New Roman" w:eastAsia="Times New Roman" w:hAnsi="Times New Roman" w:cs="Times New Roman"/>
                <w:b/>
                <w:bCs/>
                <w:color w:val="000000"/>
                <w:sz w:val="19"/>
                <w:szCs w:val="19"/>
                <w:lang w:eastAsia="bg-BG" w:bidi="bg-BG"/>
              </w:rPr>
              <w:t>375,10</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4F4F8F7F" w14:textId="242C38F5" w:rsidR="00B556D9" w:rsidRPr="00B556D9" w:rsidRDefault="00F172E9" w:rsidP="00B556D9">
            <w:pPr>
              <w:widowControl w:val="0"/>
              <w:spacing w:after="0" w:line="244" w:lineRule="exact"/>
              <w:jc w:val="center"/>
              <w:rPr>
                <w:rFonts w:ascii="Times New Roman" w:eastAsia="Times New Roman" w:hAnsi="Times New Roman" w:cs="Times New Roman"/>
                <w:b/>
                <w:bCs/>
                <w:color w:val="000000"/>
                <w:sz w:val="19"/>
                <w:szCs w:val="19"/>
                <w:lang w:eastAsia="bg-BG" w:bidi="bg-BG"/>
              </w:rPr>
            </w:pPr>
            <w:r>
              <w:rPr>
                <w:rFonts w:ascii="Times New Roman" w:eastAsia="Times New Roman" w:hAnsi="Times New Roman" w:cs="Times New Roman"/>
                <w:b/>
                <w:bCs/>
                <w:color w:val="000000"/>
                <w:sz w:val="19"/>
                <w:szCs w:val="19"/>
                <w:lang w:eastAsia="bg-BG" w:bidi="bg-BG"/>
              </w:rPr>
              <w:t>576,40</w:t>
            </w:r>
          </w:p>
        </w:tc>
      </w:tr>
      <w:tr w:rsidR="00B556D9" w:rsidRPr="00950D87" w14:paraId="7EA5662D" w14:textId="77777777" w:rsidTr="00B556D9">
        <w:trPr>
          <w:trHeight w:hRule="exact" w:val="313"/>
        </w:trPr>
        <w:tc>
          <w:tcPr>
            <w:tcW w:w="2153" w:type="dxa"/>
            <w:tcBorders>
              <w:top w:val="single" w:sz="4" w:space="0" w:color="auto"/>
              <w:left w:val="single" w:sz="4" w:space="0" w:color="auto"/>
              <w:bottom w:val="single" w:sz="4" w:space="0" w:color="auto"/>
            </w:tcBorders>
            <w:shd w:val="clear" w:color="auto" w:fill="FFFFFF"/>
          </w:tcPr>
          <w:p w14:paraId="724533E6" w14:textId="77777777" w:rsidR="00B556D9" w:rsidRPr="00950D87" w:rsidRDefault="00B556D9" w:rsidP="00B556D9">
            <w:pPr>
              <w:widowControl w:val="0"/>
              <w:spacing w:after="0" w:line="240" w:lineRule="auto"/>
              <w:rPr>
                <w:rFonts w:ascii="Courier New" w:eastAsia="Courier New" w:hAnsi="Courier New" w:cs="Courier New"/>
                <w:color w:val="000000"/>
                <w:sz w:val="10"/>
                <w:szCs w:val="10"/>
                <w:lang w:eastAsia="bg-BG" w:bidi="bg-BG"/>
              </w:rPr>
            </w:pPr>
          </w:p>
        </w:tc>
        <w:tc>
          <w:tcPr>
            <w:tcW w:w="1206" w:type="dxa"/>
            <w:tcBorders>
              <w:top w:val="single" w:sz="4" w:space="0" w:color="auto"/>
              <w:left w:val="single" w:sz="4" w:space="0" w:color="auto"/>
              <w:bottom w:val="single" w:sz="4" w:space="0" w:color="auto"/>
            </w:tcBorders>
            <w:shd w:val="clear" w:color="auto" w:fill="FFFFFF"/>
            <w:vAlign w:val="center"/>
          </w:tcPr>
          <w:p w14:paraId="63E4EB33" w14:textId="29AA4EA5" w:rsidR="00B556D9" w:rsidRPr="00B556D9" w:rsidRDefault="00F172E9" w:rsidP="00B556D9">
            <w:pPr>
              <w:widowControl w:val="0"/>
              <w:spacing w:after="0" w:line="210" w:lineRule="exact"/>
              <w:jc w:val="center"/>
              <w:rPr>
                <w:rFonts w:ascii="Times New Roman" w:eastAsia="Times New Roman" w:hAnsi="Times New Roman" w:cs="Times New Roman"/>
                <w:color w:val="000000"/>
                <w:sz w:val="19"/>
                <w:szCs w:val="19"/>
                <w:lang w:eastAsia="bg-BG" w:bidi="bg-BG"/>
              </w:rPr>
            </w:pPr>
            <w:r>
              <w:rPr>
                <w:rFonts w:ascii="Times New Roman" w:eastAsia="Times New Roman" w:hAnsi="Times New Roman" w:cs="Times New Roman"/>
                <w:color w:val="000000"/>
                <w:sz w:val="19"/>
                <w:szCs w:val="19"/>
                <w:lang w:eastAsia="bg-BG" w:bidi="bg-BG"/>
              </w:rPr>
              <w:t>23</w:t>
            </w:r>
          </w:p>
        </w:tc>
        <w:tc>
          <w:tcPr>
            <w:tcW w:w="1850" w:type="dxa"/>
            <w:tcBorders>
              <w:top w:val="single" w:sz="4" w:space="0" w:color="auto"/>
              <w:left w:val="single" w:sz="4" w:space="0" w:color="auto"/>
              <w:bottom w:val="single" w:sz="4" w:space="0" w:color="auto"/>
            </w:tcBorders>
            <w:shd w:val="clear" w:color="auto" w:fill="FFFFFF"/>
            <w:vAlign w:val="center"/>
          </w:tcPr>
          <w:p w14:paraId="601FEC0D" w14:textId="0597DD7F" w:rsidR="00B556D9" w:rsidRPr="00B556D9" w:rsidRDefault="00F172E9" w:rsidP="00B556D9">
            <w:pPr>
              <w:widowControl w:val="0"/>
              <w:spacing w:after="0" w:line="210" w:lineRule="exact"/>
              <w:jc w:val="center"/>
              <w:rPr>
                <w:rFonts w:ascii="Times New Roman" w:eastAsia="Times New Roman" w:hAnsi="Times New Roman" w:cs="Times New Roman"/>
                <w:color w:val="000000"/>
                <w:sz w:val="19"/>
                <w:szCs w:val="19"/>
                <w:lang w:eastAsia="bg-BG" w:bidi="bg-BG"/>
              </w:rPr>
            </w:pPr>
            <w:r>
              <w:rPr>
                <w:rFonts w:ascii="Times New Roman" w:eastAsia="Times New Roman" w:hAnsi="Times New Roman" w:cs="Times New Roman"/>
                <w:color w:val="000000"/>
                <w:sz w:val="19"/>
                <w:szCs w:val="19"/>
                <w:lang w:eastAsia="bg-BG" w:bidi="bg-BG"/>
              </w:rPr>
              <w:t>-</w:t>
            </w:r>
          </w:p>
        </w:tc>
        <w:tc>
          <w:tcPr>
            <w:tcW w:w="2552" w:type="dxa"/>
            <w:tcBorders>
              <w:top w:val="single" w:sz="4" w:space="0" w:color="auto"/>
              <w:left w:val="single" w:sz="4" w:space="0" w:color="auto"/>
              <w:bottom w:val="single" w:sz="4" w:space="0" w:color="auto"/>
            </w:tcBorders>
            <w:shd w:val="clear" w:color="auto" w:fill="FFFFFF"/>
            <w:vAlign w:val="center"/>
          </w:tcPr>
          <w:p w14:paraId="43AF9779" w14:textId="5F672824" w:rsidR="00B556D9" w:rsidRPr="00B556D9" w:rsidRDefault="00F172E9" w:rsidP="00B556D9">
            <w:pPr>
              <w:widowControl w:val="0"/>
              <w:spacing w:after="0" w:line="244" w:lineRule="exact"/>
              <w:jc w:val="center"/>
              <w:rPr>
                <w:rFonts w:ascii="Times New Roman" w:eastAsia="Times New Roman" w:hAnsi="Times New Roman" w:cs="Times New Roman"/>
                <w:b/>
                <w:bCs/>
                <w:color w:val="000000"/>
                <w:sz w:val="19"/>
                <w:szCs w:val="19"/>
                <w:lang w:eastAsia="bg-BG" w:bidi="bg-BG"/>
              </w:rPr>
            </w:pPr>
            <w:r>
              <w:rPr>
                <w:rFonts w:ascii="Times New Roman" w:eastAsia="Times New Roman" w:hAnsi="Times New Roman" w:cs="Times New Roman"/>
                <w:b/>
                <w:bCs/>
                <w:color w:val="000000"/>
                <w:sz w:val="19"/>
                <w:szCs w:val="19"/>
                <w:lang w:eastAsia="bg-BG" w:bidi="bg-BG"/>
              </w:rPr>
              <w:t>576,40</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4252D440" w14:textId="6D976706" w:rsidR="00B556D9" w:rsidRPr="00B556D9" w:rsidRDefault="00F172E9" w:rsidP="00B556D9">
            <w:pPr>
              <w:widowControl w:val="0"/>
              <w:spacing w:after="0" w:line="244" w:lineRule="exact"/>
              <w:jc w:val="center"/>
              <w:rPr>
                <w:rFonts w:ascii="Times New Roman" w:eastAsia="Times New Roman" w:hAnsi="Times New Roman" w:cs="Times New Roman"/>
                <w:b/>
                <w:bCs/>
                <w:color w:val="000000"/>
                <w:sz w:val="19"/>
                <w:szCs w:val="19"/>
                <w:lang w:eastAsia="bg-BG" w:bidi="bg-BG"/>
              </w:rPr>
            </w:pPr>
            <w:r>
              <w:rPr>
                <w:rFonts w:ascii="Times New Roman" w:eastAsia="Times New Roman" w:hAnsi="Times New Roman" w:cs="Times New Roman"/>
                <w:b/>
                <w:bCs/>
                <w:color w:val="000000"/>
                <w:sz w:val="19"/>
                <w:szCs w:val="19"/>
                <w:lang w:eastAsia="bg-BG" w:bidi="bg-BG"/>
              </w:rPr>
              <w:t>896,50</w:t>
            </w:r>
          </w:p>
        </w:tc>
      </w:tr>
      <w:tr w:rsidR="00B556D9" w:rsidRPr="00F172E9" w14:paraId="48D7E1BB" w14:textId="77777777" w:rsidTr="00B556D9">
        <w:trPr>
          <w:trHeight w:hRule="exact" w:val="313"/>
        </w:trPr>
        <w:tc>
          <w:tcPr>
            <w:tcW w:w="2153" w:type="dxa"/>
            <w:tcBorders>
              <w:top w:val="single" w:sz="4" w:space="0" w:color="auto"/>
              <w:left w:val="single" w:sz="4" w:space="0" w:color="auto"/>
              <w:bottom w:val="single" w:sz="4" w:space="0" w:color="auto"/>
            </w:tcBorders>
            <w:shd w:val="clear" w:color="auto" w:fill="FFFFFF"/>
          </w:tcPr>
          <w:p w14:paraId="3F242531" w14:textId="1F6F1973" w:rsidR="00B556D9" w:rsidRPr="00F172E9" w:rsidRDefault="00F172E9" w:rsidP="00B556D9">
            <w:pPr>
              <w:widowControl w:val="0"/>
              <w:spacing w:after="0" w:line="240" w:lineRule="auto"/>
              <w:rPr>
                <w:rFonts w:ascii="Times New Roman" w:eastAsia="Courier New" w:hAnsi="Times New Roman" w:cs="Times New Roman"/>
                <w:color w:val="000000"/>
                <w:sz w:val="19"/>
                <w:szCs w:val="19"/>
                <w:lang w:eastAsia="bg-BG" w:bidi="bg-BG"/>
              </w:rPr>
            </w:pPr>
            <w:r>
              <w:rPr>
                <w:rFonts w:ascii="Times New Roman" w:eastAsia="Courier New" w:hAnsi="Times New Roman" w:cs="Times New Roman"/>
                <w:color w:val="000000"/>
                <w:sz w:val="19"/>
                <w:szCs w:val="19"/>
                <w:lang w:eastAsia="bg-BG" w:bidi="bg-BG"/>
              </w:rPr>
              <w:t>В</w:t>
            </w:r>
            <w:r w:rsidRPr="00F172E9">
              <w:rPr>
                <w:rFonts w:ascii="Times New Roman" w:eastAsia="Courier New" w:hAnsi="Times New Roman" w:cs="Times New Roman"/>
                <w:color w:val="000000"/>
                <w:sz w:val="19"/>
                <w:szCs w:val="19"/>
                <w:lang w:eastAsia="bg-BG" w:bidi="bg-BG"/>
              </w:rPr>
              <w:t xml:space="preserve">) с </w:t>
            </w:r>
            <w:r>
              <w:rPr>
                <w:rFonts w:ascii="Times New Roman" w:eastAsia="Courier New" w:hAnsi="Times New Roman" w:cs="Times New Roman"/>
                <w:color w:val="000000"/>
                <w:sz w:val="19"/>
                <w:szCs w:val="19"/>
                <w:lang w:eastAsia="bg-BG" w:bidi="bg-BG"/>
              </w:rPr>
              <w:t>че</w:t>
            </w:r>
            <w:r w:rsidRPr="00F172E9">
              <w:rPr>
                <w:rFonts w:ascii="Times New Roman" w:eastAsia="Courier New" w:hAnsi="Times New Roman" w:cs="Times New Roman"/>
                <w:color w:val="000000"/>
                <w:sz w:val="19"/>
                <w:szCs w:val="19"/>
                <w:lang w:eastAsia="bg-BG" w:bidi="bg-BG"/>
              </w:rPr>
              <w:t>т</w:t>
            </w:r>
            <w:r>
              <w:rPr>
                <w:rFonts w:ascii="Times New Roman" w:eastAsia="Courier New" w:hAnsi="Times New Roman" w:cs="Times New Roman"/>
                <w:color w:val="000000"/>
                <w:sz w:val="19"/>
                <w:szCs w:val="19"/>
                <w:lang w:eastAsia="bg-BG" w:bidi="bg-BG"/>
              </w:rPr>
              <w:t>и</w:t>
            </w:r>
            <w:r w:rsidRPr="00F172E9">
              <w:rPr>
                <w:rFonts w:ascii="Times New Roman" w:eastAsia="Courier New" w:hAnsi="Times New Roman" w:cs="Times New Roman"/>
                <w:color w:val="000000"/>
                <w:sz w:val="19"/>
                <w:szCs w:val="19"/>
                <w:lang w:eastAsia="bg-BG" w:bidi="bg-BG"/>
              </w:rPr>
              <w:t>ри оси</w:t>
            </w:r>
          </w:p>
        </w:tc>
        <w:tc>
          <w:tcPr>
            <w:tcW w:w="1206" w:type="dxa"/>
            <w:tcBorders>
              <w:top w:val="single" w:sz="4" w:space="0" w:color="auto"/>
              <w:left w:val="single" w:sz="4" w:space="0" w:color="auto"/>
              <w:bottom w:val="single" w:sz="4" w:space="0" w:color="auto"/>
            </w:tcBorders>
            <w:shd w:val="clear" w:color="auto" w:fill="FFFFFF"/>
            <w:vAlign w:val="center"/>
          </w:tcPr>
          <w:p w14:paraId="68B3A0D7" w14:textId="457E30FA" w:rsidR="00B556D9" w:rsidRPr="00F172E9" w:rsidRDefault="00F172E9" w:rsidP="00B556D9">
            <w:pPr>
              <w:widowControl w:val="0"/>
              <w:spacing w:after="0" w:line="210" w:lineRule="exact"/>
              <w:jc w:val="center"/>
              <w:rPr>
                <w:rFonts w:ascii="Times New Roman" w:eastAsia="Times New Roman" w:hAnsi="Times New Roman" w:cs="Times New Roman"/>
                <w:color w:val="000000"/>
                <w:sz w:val="19"/>
                <w:szCs w:val="19"/>
                <w:lang w:eastAsia="bg-BG" w:bidi="bg-BG"/>
              </w:rPr>
            </w:pPr>
            <w:r>
              <w:rPr>
                <w:rFonts w:ascii="Times New Roman" w:eastAsia="Times New Roman" w:hAnsi="Times New Roman" w:cs="Times New Roman"/>
                <w:color w:val="000000"/>
                <w:sz w:val="19"/>
                <w:szCs w:val="19"/>
                <w:lang w:eastAsia="bg-BG" w:bidi="bg-BG"/>
              </w:rPr>
              <w:t>23</w:t>
            </w:r>
          </w:p>
        </w:tc>
        <w:tc>
          <w:tcPr>
            <w:tcW w:w="1850" w:type="dxa"/>
            <w:tcBorders>
              <w:top w:val="single" w:sz="4" w:space="0" w:color="auto"/>
              <w:left w:val="single" w:sz="4" w:space="0" w:color="auto"/>
              <w:bottom w:val="single" w:sz="4" w:space="0" w:color="auto"/>
            </w:tcBorders>
            <w:shd w:val="clear" w:color="auto" w:fill="FFFFFF"/>
            <w:vAlign w:val="center"/>
          </w:tcPr>
          <w:p w14:paraId="4E2E425A" w14:textId="7EF8F7BE" w:rsidR="00B556D9" w:rsidRPr="00F172E9" w:rsidRDefault="00F172E9" w:rsidP="00B556D9">
            <w:pPr>
              <w:widowControl w:val="0"/>
              <w:spacing w:after="0" w:line="210" w:lineRule="exact"/>
              <w:jc w:val="center"/>
              <w:rPr>
                <w:rFonts w:ascii="Times New Roman" w:eastAsia="Times New Roman" w:hAnsi="Times New Roman" w:cs="Times New Roman"/>
                <w:color w:val="000000"/>
                <w:sz w:val="19"/>
                <w:szCs w:val="19"/>
                <w:lang w:eastAsia="bg-BG" w:bidi="bg-BG"/>
              </w:rPr>
            </w:pPr>
            <w:r>
              <w:rPr>
                <w:rFonts w:ascii="Times New Roman" w:eastAsia="Times New Roman" w:hAnsi="Times New Roman" w:cs="Times New Roman"/>
                <w:color w:val="000000"/>
                <w:sz w:val="19"/>
                <w:szCs w:val="19"/>
                <w:lang w:eastAsia="bg-BG" w:bidi="bg-BG"/>
              </w:rPr>
              <w:t>25</w:t>
            </w:r>
          </w:p>
        </w:tc>
        <w:tc>
          <w:tcPr>
            <w:tcW w:w="2552" w:type="dxa"/>
            <w:tcBorders>
              <w:top w:val="single" w:sz="4" w:space="0" w:color="auto"/>
              <w:left w:val="single" w:sz="4" w:space="0" w:color="auto"/>
              <w:bottom w:val="single" w:sz="4" w:space="0" w:color="auto"/>
            </w:tcBorders>
            <w:shd w:val="clear" w:color="auto" w:fill="FFFFFF"/>
            <w:vAlign w:val="center"/>
          </w:tcPr>
          <w:p w14:paraId="5FB46643" w14:textId="119FB55A" w:rsidR="00B556D9" w:rsidRPr="00F172E9" w:rsidRDefault="00F172E9" w:rsidP="00B556D9">
            <w:pPr>
              <w:widowControl w:val="0"/>
              <w:spacing w:after="0" w:line="244" w:lineRule="exact"/>
              <w:jc w:val="center"/>
              <w:rPr>
                <w:rFonts w:ascii="Times New Roman" w:eastAsia="Times New Roman" w:hAnsi="Times New Roman" w:cs="Times New Roman"/>
                <w:b/>
                <w:bCs/>
                <w:color w:val="000000"/>
                <w:sz w:val="19"/>
                <w:szCs w:val="19"/>
                <w:lang w:eastAsia="bg-BG" w:bidi="bg-BG"/>
              </w:rPr>
            </w:pPr>
            <w:r>
              <w:rPr>
                <w:rFonts w:ascii="Times New Roman" w:eastAsia="Times New Roman" w:hAnsi="Times New Roman" w:cs="Times New Roman"/>
                <w:b/>
                <w:bCs/>
                <w:color w:val="000000"/>
                <w:sz w:val="19"/>
                <w:szCs w:val="19"/>
                <w:lang w:eastAsia="bg-BG" w:bidi="bg-BG"/>
              </w:rPr>
              <w:t>375,10</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26C403F0" w14:textId="58112D44" w:rsidR="00B556D9" w:rsidRPr="00F172E9" w:rsidRDefault="00F172E9" w:rsidP="00B556D9">
            <w:pPr>
              <w:widowControl w:val="0"/>
              <w:spacing w:after="0" w:line="244" w:lineRule="exact"/>
              <w:jc w:val="center"/>
              <w:rPr>
                <w:rFonts w:ascii="Times New Roman" w:eastAsia="Times New Roman" w:hAnsi="Times New Roman" w:cs="Times New Roman"/>
                <w:b/>
                <w:bCs/>
                <w:color w:val="000000"/>
                <w:sz w:val="19"/>
                <w:szCs w:val="19"/>
                <w:lang w:eastAsia="bg-BG" w:bidi="bg-BG"/>
              </w:rPr>
            </w:pPr>
            <w:r>
              <w:rPr>
                <w:rFonts w:ascii="Times New Roman" w:eastAsia="Times New Roman" w:hAnsi="Times New Roman" w:cs="Times New Roman"/>
                <w:b/>
                <w:bCs/>
                <w:color w:val="000000"/>
                <w:sz w:val="19"/>
                <w:szCs w:val="19"/>
                <w:lang w:eastAsia="bg-BG" w:bidi="bg-BG"/>
              </w:rPr>
              <w:t>380,60</w:t>
            </w:r>
          </w:p>
        </w:tc>
      </w:tr>
      <w:tr w:rsidR="00F172E9" w:rsidRPr="00F172E9" w14:paraId="160D22AF" w14:textId="77777777" w:rsidTr="00B556D9">
        <w:trPr>
          <w:trHeight w:hRule="exact" w:val="313"/>
        </w:trPr>
        <w:tc>
          <w:tcPr>
            <w:tcW w:w="2153" w:type="dxa"/>
            <w:tcBorders>
              <w:top w:val="single" w:sz="4" w:space="0" w:color="auto"/>
              <w:left w:val="single" w:sz="4" w:space="0" w:color="auto"/>
              <w:bottom w:val="single" w:sz="4" w:space="0" w:color="auto"/>
            </w:tcBorders>
            <w:shd w:val="clear" w:color="auto" w:fill="FFFFFF"/>
          </w:tcPr>
          <w:p w14:paraId="00B600FB" w14:textId="77777777" w:rsidR="00F172E9" w:rsidRPr="00F172E9" w:rsidRDefault="00F172E9" w:rsidP="00B556D9">
            <w:pPr>
              <w:widowControl w:val="0"/>
              <w:spacing w:after="0" w:line="240" w:lineRule="auto"/>
              <w:rPr>
                <w:rFonts w:ascii="Times New Roman" w:eastAsia="Courier New" w:hAnsi="Times New Roman" w:cs="Times New Roman"/>
                <w:color w:val="000000"/>
                <w:sz w:val="19"/>
                <w:szCs w:val="19"/>
                <w:lang w:eastAsia="bg-BG" w:bidi="bg-BG"/>
              </w:rPr>
            </w:pPr>
          </w:p>
        </w:tc>
        <w:tc>
          <w:tcPr>
            <w:tcW w:w="1206" w:type="dxa"/>
            <w:tcBorders>
              <w:top w:val="single" w:sz="4" w:space="0" w:color="auto"/>
              <w:left w:val="single" w:sz="4" w:space="0" w:color="auto"/>
              <w:bottom w:val="single" w:sz="4" w:space="0" w:color="auto"/>
            </w:tcBorders>
            <w:shd w:val="clear" w:color="auto" w:fill="FFFFFF"/>
            <w:vAlign w:val="center"/>
          </w:tcPr>
          <w:p w14:paraId="61503C80" w14:textId="45EDCEF1" w:rsidR="00F172E9" w:rsidRPr="00F172E9" w:rsidRDefault="00F172E9" w:rsidP="00B556D9">
            <w:pPr>
              <w:widowControl w:val="0"/>
              <w:spacing w:after="0" w:line="210" w:lineRule="exact"/>
              <w:jc w:val="center"/>
              <w:rPr>
                <w:rFonts w:ascii="Times New Roman" w:eastAsia="Times New Roman" w:hAnsi="Times New Roman" w:cs="Times New Roman"/>
                <w:color w:val="000000"/>
                <w:sz w:val="19"/>
                <w:szCs w:val="19"/>
                <w:lang w:eastAsia="bg-BG" w:bidi="bg-BG"/>
              </w:rPr>
            </w:pPr>
            <w:r>
              <w:rPr>
                <w:rFonts w:ascii="Times New Roman" w:eastAsia="Times New Roman" w:hAnsi="Times New Roman" w:cs="Times New Roman"/>
                <w:color w:val="000000"/>
                <w:sz w:val="19"/>
                <w:szCs w:val="19"/>
                <w:lang w:eastAsia="bg-BG" w:bidi="bg-BG"/>
              </w:rPr>
              <w:t>25</w:t>
            </w:r>
          </w:p>
        </w:tc>
        <w:tc>
          <w:tcPr>
            <w:tcW w:w="1850" w:type="dxa"/>
            <w:tcBorders>
              <w:top w:val="single" w:sz="4" w:space="0" w:color="auto"/>
              <w:left w:val="single" w:sz="4" w:space="0" w:color="auto"/>
              <w:bottom w:val="single" w:sz="4" w:space="0" w:color="auto"/>
            </w:tcBorders>
            <w:shd w:val="clear" w:color="auto" w:fill="FFFFFF"/>
            <w:vAlign w:val="center"/>
          </w:tcPr>
          <w:p w14:paraId="5E2DF7DB" w14:textId="6C593B9E" w:rsidR="00F172E9" w:rsidRPr="00F172E9" w:rsidRDefault="00F172E9" w:rsidP="00B556D9">
            <w:pPr>
              <w:widowControl w:val="0"/>
              <w:spacing w:after="0" w:line="210" w:lineRule="exact"/>
              <w:jc w:val="center"/>
              <w:rPr>
                <w:rFonts w:ascii="Times New Roman" w:eastAsia="Times New Roman" w:hAnsi="Times New Roman" w:cs="Times New Roman"/>
                <w:color w:val="000000"/>
                <w:sz w:val="19"/>
                <w:szCs w:val="19"/>
                <w:lang w:eastAsia="bg-BG" w:bidi="bg-BG"/>
              </w:rPr>
            </w:pPr>
            <w:r>
              <w:rPr>
                <w:rFonts w:ascii="Times New Roman" w:eastAsia="Times New Roman" w:hAnsi="Times New Roman" w:cs="Times New Roman"/>
                <w:color w:val="000000"/>
                <w:sz w:val="19"/>
                <w:szCs w:val="19"/>
                <w:lang w:eastAsia="bg-BG" w:bidi="bg-BG"/>
              </w:rPr>
              <w:t>27</w:t>
            </w:r>
          </w:p>
        </w:tc>
        <w:tc>
          <w:tcPr>
            <w:tcW w:w="2552" w:type="dxa"/>
            <w:tcBorders>
              <w:top w:val="single" w:sz="4" w:space="0" w:color="auto"/>
              <w:left w:val="single" w:sz="4" w:space="0" w:color="auto"/>
              <w:bottom w:val="single" w:sz="4" w:space="0" w:color="auto"/>
            </w:tcBorders>
            <w:shd w:val="clear" w:color="auto" w:fill="FFFFFF"/>
            <w:vAlign w:val="center"/>
          </w:tcPr>
          <w:p w14:paraId="248A6D71" w14:textId="79AF2B5C" w:rsidR="00F172E9" w:rsidRPr="00F172E9" w:rsidRDefault="00F172E9" w:rsidP="00B556D9">
            <w:pPr>
              <w:widowControl w:val="0"/>
              <w:spacing w:after="0" w:line="244" w:lineRule="exact"/>
              <w:jc w:val="center"/>
              <w:rPr>
                <w:rFonts w:ascii="Times New Roman" w:eastAsia="Times New Roman" w:hAnsi="Times New Roman" w:cs="Times New Roman"/>
                <w:b/>
                <w:bCs/>
                <w:color w:val="000000"/>
                <w:sz w:val="19"/>
                <w:szCs w:val="19"/>
                <w:lang w:eastAsia="bg-BG" w:bidi="bg-BG"/>
              </w:rPr>
            </w:pPr>
            <w:r>
              <w:rPr>
                <w:rFonts w:ascii="Times New Roman" w:eastAsia="Times New Roman" w:hAnsi="Times New Roman" w:cs="Times New Roman"/>
                <w:b/>
                <w:bCs/>
                <w:color w:val="000000"/>
                <w:sz w:val="19"/>
                <w:szCs w:val="19"/>
                <w:lang w:eastAsia="bg-BG" w:bidi="bg-BG"/>
              </w:rPr>
              <w:t>380,60</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6D955C91" w14:textId="603F3227" w:rsidR="00F172E9" w:rsidRPr="00F172E9" w:rsidRDefault="00F172E9" w:rsidP="00B556D9">
            <w:pPr>
              <w:widowControl w:val="0"/>
              <w:spacing w:after="0" w:line="244" w:lineRule="exact"/>
              <w:jc w:val="center"/>
              <w:rPr>
                <w:rFonts w:ascii="Times New Roman" w:eastAsia="Times New Roman" w:hAnsi="Times New Roman" w:cs="Times New Roman"/>
                <w:b/>
                <w:bCs/>
                <w:color w:val="000000"/>
                <w:sz w:val="19"/>
                <w:szCs w:val="19"/>
                <w:lang w:eastAsia="bg-BG" w:bidi="bg-BG"/>
              </w:rPr>
            </w:pPr>
            <w:r>
              <w:rPr>
                <w:rFonts w:ascii="Times New Roman" w:eastAsia="Times New Roman" w:hAnsi="Times New Roman" w:cs="Times New Roman"/>
                <w:b/>
                <w:bCs/>
                <w:color w:val="000000"/>
                <w:sz w:val="19"/>
                <w:szCs w:val="19"/>
                <w:lang w:eastAsia="bg-BG" w:bidi="bg-BG"/>
              </w:rPr>
              <w:t>592,90</w:t>
            </w:r>
          </w:p>
        </w:tc>
      </w:tr>
      <w:tr w:rsidR="00F172E9" w:rsidRPr="00F172E9" w14:paraId="691A16DC" w14:textId="77777777" w:rsidTr="00B556D9">
        <w:trPr>
          <w:trHeight w:hRule="exact" w:val="313"/>
        </w:trPr>
        <w:tc>
          <w:tcPr>
            <w:tcW w:w="2153" w:type="dxa"/>
            <w:tcBorders>
              <w:top w:val="single" w:sz="4" w:space="0" w:color="auto"/>
              <w:left w:val="single" w:sz="4" w:space="0" w:color="auto"/>
              <w:bottom w:val="single" w:sz="4" w:space="0" w:color="auto"/>
            </w:tcBorders>
            <w:shd w:val="clear" w:color="auto" w:fill="FFFFFF"/>
          </w:tcPr>
          <w:p w14:paraId="6ADCD636" w14:textId="77777777" w:rsidR="00F172E9" w:rsidRPr="00F172E9" w:rsidRDefault="00F172E9" w:rsidP="00B556D9">
            <w:pPr>
              <w:widowControl w:val="0"/>
              <w:spacing w:after="0" w:line="240" w:lineRule="auto"/>
              <w:rPr>
                <w:rFonts w:ascii="Times New Roman" w:eastAsia="Courier New" w:hAnsi="Times New Roman" w:cs="Times New Roman"/>
                <w:color w:val="000000"/>
                <w:sz w:val="19"/>
                <w:szCs w:val="19"/>
                <w:lang w:eastAsia="bg-BG" w:bidi="bg-BG"/>
              </w:rPr>
            </w:pPr>
          </w:p>
        </w:tc>
        <w:tc>
          <w:tcPr>
            <w:tcW w:w="1206" w:type="dxa"/>
            <w:tcBorders>
              <w:top w:val="single" w:sz="4" w:space="0" w:color="auto"/>
              <w:left w:val="single" w:sz="4" w:space="0" w:color="auto"/>
              <w:bottom w:val="single" w:sz="4" w:space="0" w:color="auto"/>
            </w:tcBorders>
            <w:shd w:val="clear" w:color="auto" w:fill="FFFFFF"/>
            <w:vAlign w:val="center"/>
          </w:tcPr>
          <w:p w14:paraId="3512BED1" w14:textId="3F89C1DD" w:rsidR="00F172E9" w:rsidRPr="00F172E9" w:rsidRDefault="00F172E9" w:rsidP="00B556D9">
            <w:pPr>
              <w:widowControl w:val="0"/>
              <w:spacing w:after="0" w:line="210" w:lineRule="exact"/>
              <w:jc w:val="center"/>
              <w:rPr>
                <w:rFonts w:ascii="Times New Roman" w:eastAsia="Times New Roman" w:hAnsi="Times New Roman" w:cs="Times New Roman"/>
                <w:color w:val="000000"/>
                <w:sz w:val="19"/>
                <w:szCs w:val="19"/>
                <w:lang w:eastAsia="bg-BG" w:bidi="bg-BG"/>
              </w:rPr>
            </w:pPr>
            <w:r>
              <w:rPr>
                <w:rFonts w:ascii="Times New Roman" w:eastAsia="Times New Roman" w:hAnsi="Times New Roman" w:cs="Times New Roman"/>
                <w:color w:val="000000"/>
                <w:sz w:val="19"/>
                <w:szCs w:val="19"/>
                <w:lang w:eastAsia="bg-BG" w:bidi="bg-BG"/>
              </w:rPr>
              <w:t>27</w:t>
            </w:r>
          </w:p>
        </w:tc>
        <w:tc>
          <w:tcPr>
            <w:tcW w:w="1850" w:type="dxa"/>
            <w:tcBorders>
              <w:top w:val="single" w:sz="4" w:space="0" w:color="auto"/>
              <w:left w:val="single" w:sz="4" w:space="0" w:color="auto"/>
              <w:bottom w:val="single" w:sz="4" w:space="0" w:color="auto"/>
            </w:tcBorders>
            <w:shd w:val="clear" w:color="auto" w:fill="FFFFFF"/>
            <w:vAlign w:val="center"/>
          </w:tcPr>
          <w:p w14:paraId="2B2F32AA" w14:textId="62A4C505" w:rsidR="00F172E9" w:rsidRPr="00F172E9" w:rsidRDefault="00F172E9" w:rsidP="00B556D9">
            <w:pPr>
              <w:widowControl w:val="0"/>
              <w:spacing w:after="0" w:line="210" w:lineRule="exact"/>
              <w:jc w:val="center"/>
              <w:rPr>
                <w:rFonts w:ascii="Times New Roman" w:eastAsia="Times New Roman" w:hAnsi="Times New Roman" w:cs="Times New Roman"/>
                <w:color w:val="000000"/>
                <w:sz w:val="19"/>
                <w:szCs w:val="19"/>
                <w:lang w:eastAsia="bg-BG" w:bidi="bg-BG"/>
              </w:rPr>
            </w:pPr>
            <w:r>
              <w:rPr>
                <w:rFonts w:ascii="Times New Roman" w:eastAsia="Times New Roman" w:hAnsi="Times New Roman" w:cs="Times New Roman"/>
                <w:color w:val="000000"/>
                <w:sz w:val="19"/>
                <w:szCs w:val="19"/>
                <w:lang w:eastAsia="bg-BG" w:bidi="bg-BG"/>
              </w:rPr>
              <w:t>29</w:t>
            </w:r>
          </w:p>
        </w:tc>
        <w:tc>
          <w:tcPr>
            <w:tcW w:w="2552" w:type="dxa"/>
            <w:tcBorders>
              <w:top w:val="single" w:sz="4" w:space="0" w:color="auto"/>
              <w:left w:val="single" w:sz="4" w:space="0" w:color="auto"/>
              <w:bottom w:val="single" w:sz="4" w:space="0" w:color="auto"/>
            </w:tcBorders>
            <w:shd w:val="clear" w:color="auto" w:fill="FFFFFF"/>
            <w:vAlign w:val="center"/>
          </w:tcPr>
          <w:p w14:paraId="4CB77C53" w14:textId="7E92A907" w:rsidR="00F172E9" w:rsidRPr="00F172E9" w:rsidRDefault="00F172E9" w:rsidP="00B556D9">
            <w:pPr>
              <w:widowControl w:val="0"/>
              <w:spacing w:after="0" w:line="244" w:lineRule="exact"/>
              <w:jc w:val="center"/>
              <w:rPr>
                <w:rFonts w:ascii="Times New Roman" w:eastAsia="Times New Roman" w:hAnsi="Times New Roman" w:cs="Times New Roman"/>
                <w:b/>
                <w:bCs/>
                <w:color w:val="000000"/>
                <w:sz w:val="19"/>
                <w:szCs w:val="19"/>
                <w:lang w:eastAsia="bg-BG" w:bidi="bg-BG"/>
              </w:rPr>
            </w:pPr>
            <w:r>
              <w:rPr>
                <w:rFonts w:ascii="Times New Roman" w:eastAsia="Times New Roman" w:hAnsi="Times New Roman" w:cs="Times New Roman"/>
                <w:b/>
                <w:bCs/>
                <w:color w:val="000000"/>
                <w:sz w:val="19"/>
                <w:szCs w:val="19"/>
                <w:lang w:eastAsia="bg-BG" w:bidi="bg-BG"/>
              </w:rPr>
              <w:t>592,90</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36294A74" w14:textId="7E89B046" w:rsidR="00F172E9" w:rsidRPr="00F172E9" w:rsidRDefault="00F172E9" w:rsidP="00B556D9">
            <w:pPr>
              <w:widowControl w:val="0"/>
              <w:spacing w:after="0" w:line="244" w:lineRule="exact"/>
              <w:jc w:val="center"/>
              <w:rPr>
                <w:rFonts w:ascii="Times New Roman" w:eastAsia="Times New Roman" w:hAnsi="Times New Roman" w:cs="Times New Roman"/>
                <w:b/>
                <w:bCs/>
                <w:color w:val="000000"/>
                <w:sz w:val="19"/>
                <w:szCs w:val="19"/>
                <w:lang w:eastAsia="bg-BG" w:bidi="bg-BG"/>
              </w:rPr>
            </w:pPr>
            <w:r>
              <w:rPr>
                <w:rFonts w:ascii="Times New Roman" w:eastAsia="Times New Roman" w:hAnsi="Times New Roman" w:cs="Times New Roman"/>
                <w:b/>
                <w:bCs/>
                <w:color w:val="000000"/>
                <w:sz w:val="19"/>
                <w:szCs w:val="19"/>
                <w:lang w:eastAsia="bg-BG" w:bidi="bg-BG"/>
              </w:rPr>
              <w:t>940,50</w:t>
            </w:r>
          </w:p>
        </w:tc>
      </w:tr>
      <w:tr w:rsidR="00F172E9" w:rsidRPr="00F172E9" w14:paraId="691D441C" w14:textId="77777777" w:rsidTr="00B556D9">
        <w:trPr>
          <w:trHeight w:hRule="exact" w:val="313"/>
        </w:trPr>
        <w:tc>
          <w:tcPr>
            <w:tcW w:w="2153" w:type="dxa"/>
            <w:tcBorders>
              <w:top w:val="single" w:sz="4" w:space="0" w:color="auto"/>
              <w:left w:val="single" w:sz="4" w:space="0" w:color="auto"/>
              <w:bottom w:val="single" w:sz="4" w:space="0" w:color="auto"/>
            </w:tcBorders>
            <w:shd w:val="clear" w:color="auto" w:fill="FFFFFF"/>
          </w:tcPr>
          <w:p w14:paraId="665524D2" w14:textId="77777777" w:rsidR="00F172E9" w:rsidRPr="00F172E9" w:rsidRDefault="00F172E9" w:rsidP="00B556D9">
            <w:pPr>
              <w:widowControl w:val="0"/>
              <w:spacing w:after="0" w:line="240" w:lineRule="auto"/>
              <w:rPr>
                <w:rFonts w:ascii="Times New Roman" w:eastAsia="Courier New" w:hAnsi="Times New Roman" w:cs="Times New Roman"/>
                <w:color w:val="000000"/>
                <w:sz w:val="19"/>
                <w:szCs w:val="19"/>
                <w:lang w:eastAsia="bg-BG" w:bidi="bg-BG"/>
              </w:rPr>
            </w:pPr>
          </w:p>
        </w:tc>
        <w:tc>
          <w:tcPr>
            <w:tcW w:w="1206" w:type="dxa"/>
            <w:tcBorders>
              <w:top w:val="single" w:sz="4" w:space="0" w:color="auto"/>
              <w:left w:val="single" w:sz="4" w:space="0" w:color="auto"/>
              <w:bottom w:val="single" w:sz="4" w:space="0" w:color="auto"/>
            </w:tcBorders>
            <w:shd w:val="clear" w:color="auto" w:fill="FFFFFF"/>
            <w:vAlign w:val="center"/>
          </w:tcPr>
          <w:p w14:paraId="6B7266A6" w14:textId="40FBC987" w:rsidR="00F172E9" w:rsidRPr="00F172E9" w:rsidRDefault="00F172E9" w:rsidP="00B556D9">
            <w:pPr>
              <w:widowControl w:val="0"/>
              <w:spacing w:after="0" w:line="210" w:lineRule="exact"/>
              <w:jc w:val="center"/>
              <w:rPr>
                <w:rFonts w:ascii="Times New Roman" w:eastAsia="Times New Roman" w:hAnsi="Times New Roman" w:cs="Times New Roman"/>
                <w:color w:val="000000"/>
                <w:sz w:val="19"/>
                <w:szCs w:val="19"/>
                <w:lang w:eastAsia="bg-BG" w:bidi="bg-BG"/>
              </w:rPr>
            </w:pPr>
            <w:r>
              <w:rPr>
                <w:rFonts w:ascii="Times New Roman" w:eastAsia="Times New Roman" w:hAnsi="Times New Roman" w:cs="Times New Roman"/>
                <w:color w:val="000000"/>
                <w:sz w:val="19"/>
                <w:szCs w:val="19"/>
                <w:lang w:eastAsia="bg-BG" w:bidi="bg-BG"/>
              </w:rPr>
              <w:t>29</w:t>
            </w:r>
          </w:p>
        </w:tc>
        <w:tc>
          <w:tcPr>
            <w:tcW w:w="1850" w:type="dxa"/>
            <w:tcBorders>
              <w:top w:val="single" w:sz="4" w:space="0" w:color="auto"/>
              <w:left w:val="single" w:sz="4" w:space="0" w:color="auto"/>
              <w:bottom w:val="single" w:sz="4" w:space="0" w:color="auto"/>
            </w:tcBorders>
            <w:shd w:val="clear" w:color="auto" w:fill="FFFFFF"/>
            <w:vAlign w:val="center"/>
          </w:tcPr>
          <w:p w14:paraId="1ED8F0C2" w14:textId="166F09ED" w:rsidR="00F172E9" w:rsidRPr="00F172E9" w:rsidRDefault="00F172E9" w:rsidP="00B556D9">
            <w:pPr>
              <w:widowControl w:val="0"/>
              <w:spacing w:after="0" w:line="210" w:lineRule="exact"/>
              <w:jc w:val="center"/>
              <w:rPr>
                <w:rFonts w:ascii="Times New Roman" w:eastAsia="Times New Roman" w:hAnsi="Times New Roman" w:cs="Times New Roman"/>
                <w:color w:val="000000"/>
                <w:sz w:val="19"/>
                <w:szCs w:val="19"/>
                <w:lang w:eastAsia="bg-BG" w:bidi="bg-BG"/>
              </w:rPr>
            </w:pPr>
            <w:r>
              <w:rPr>
                <w:rFonts w:ascii="Times New Roman" w:eastAsia="Times New Roman" w:hAnsi="Times New Roman" w:cs="Times New Roman"/>
                <w:color w:val="000000"/>
                <w:sz w:val="19"/>
                <w:szCs w:val="19"/>
                <w:lang w:eastAsia="bg-BG" w:bidi="bg-BG"/>
              </w:rPr>
              <w:t>-</w:t>
            </w:r>
          </w:p>
        </w:tc>
        <w:tc>
          <w:tcPr>
            <w:tcW w:w="2552" w:type="dxa"/>
            <w:tcBorders>
              <w:top w:val="single" w:sz="4" w:space="0" w:color="auto"/>
              <w:left w:val="single" w:sz="4" w:space="0" w:color="auto"/>
              <w:bottom w:val="single" w:sz="4" w:space="0" w:color="auto"/>
            </w:tcBorders>
            <w:shd w:val="clear" w:color="auto" w:fill="FFFFFF"/>
            <w:vAlign w:val="center"/>
          </w:tcPr>
          <w:p w14:paraId="0398FF19" w14:textId="730C3E6B" w:rsidR="00F172E9" w:rsidRPr="00F172E9" w:rsidRDefault="00F172E9" w:rsidP="00B556D9">
            <w:pPr>
              <w:widowControl w:val="0"/>
              <w:spacing w:after="0" w:line="244" w:lineRule="exact"/>
              <w:jc w:val="center"/>
              <w:rPr>
                <w:rFonts w:ascii="Times New Roman" w:eastAsia="Times New Roman" w:hAnsi="Times New Roman" w:cs="Times New Roman"/>
                <w:b/>
                <w:bCs/>
                <w:color w:val="000000"/>
                <w:sz w:val="19"/>
                <w:szCs w:val="19"/>
                <w:lang w:eastAsia="bg-BG" w:bidi="bg-BG"/>
              </w:rPr>
            </w:pPr>
            <w:r>
              <w:rPr>
                <w:rFonts w:ascii="Times New Roman" w:eastAsia="Times New Roman" w:hAnsi="Times New Roman" w:cs="Times New Roman"/>
                <w:b/>
                <w:bCs/>
                <w:color w:val="000000"/>
                <w:sz w:val="19"/>
                <w:szCs w:val="19"/>
                <w:lang w:eastAsia="bg-BG" w:bidi="bg-BG"/>
              </w:rPr>
              <w:t>940,50</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1F7F1389" w14:textId="570C69A9" w:rsidR="00F172E9" w:rsidRPr="00F172E9" w:rsidRDefault="00F172E9" w:rsidP="00B556D9">
            <w:pPr>
              <w:widowControl w:val="0"/>
              <w:spacing w:after="0" w:line="244" w:lineRule="exact"/>
              <w:jc w:val="center"/>
              <w:rPr>
                <w:rFonts w:ascii="Times New Roman" w:eastAsia="Times New Roman" w:hAnsi="Times New Roman" w:cs="Times New Roman"/>
                <w:b/>
                <w:bCs/>
                <w:color w:val="000000"/>
                <w:sz w:val="19"/>
                <w:szCs w:val="19"/>
                <w:lang w:eastAsia="bg-BG" w:bidi="bg-BG"/>
              </w:rPr>
            </w:pPr>
            <w:r>
              <w:rPr>
                <w:rFonts w:ascii="Times New Roman" w:eastAsia="Times New Roman" w:hAnsi="Times New Roman" w:cs="Times New Roman"/>
                <w:b/>
                <w:bCs/>
                <w:color w:val="000000"/>
                <w:sz w:val="19"/>
                <w:szCs w:val="19"/>
                <w:lang w:eastAsia="bg-BG" w:bidi="bg-BG"/>
              </w:rPr>
              <w:t>1394,80</w:t>
            </w:r>
          </w:p>
        </w:tc>
      </w:tr>
    </w:tbl>
    <w:p w14:paraId="5E782E15" w14:textId="77777777" w:rsidR="0015161C" w:rsidRPr="00950D87" w:rsidRDefault="0015161C" w:rsidP="0015161C">
      <w:pPr>
        <w:widowControl w:val="0"/>
        <w:tabs>
          <w:tab w:val="left" w:pos="851"/>
        </w:tabs>
        <w:spacing w:after="0" w:line="270" w:lineRule="exact"/>
        <w:jc w:val="both"/>
        <w:rPr>
          <w:rFonts w:ascii="Times New Roman" w:eastAsia="Times New Roman" w:hAnsi="Times New Roman" w:cs="Times New Roman"/>
          <w:color w:val="000000"/>
          <w:sz w:val="19"/>
          <w:szCs w:val="19"/>
          <w:lang w:eastAsia="bg-BG" w:bidi="bg-BG"/>
        </w:rPr>
      </w:pPr>
    </w:p>
    <w:p w14:paraId="7E25D11F" w14:textId="6CA2E160" w:rsidR="00B47687" w:rsidRDefault="00B47687" w:rsidP="00B47687">
      <w:pPr>
        <w:widowControl w:val="0"/>
        <w:spacing w:after="0" w:line="276" w:lineRule="auto"/>
        <w:ind w:firstLine="708"/>
        <w:jc w:val="both"/>
        <w:rPr>
          <w:rFonts w:ascii="Times New Roman" w:eastAsia="Times New Roman" w:hAnsi="Times New Roman" w:cs="Times New Roman"/>
          <w:color w:val="000000"/>
          <w:sz w:val="24"/>
          <w:szCs w:val="24"/>
          <w:lang w:eastAsia="bg-BG" w:bidi="bg-BG"/>
        </w:rPr>
      </w:pPr>
      <w:r w:rsidRPr="00950D87">
        <w:rPr>
          <w:rFonts w:ascii="Times New Roman" w:eastAsia="Courier New" w:hAnsi="Times New Roman" w:cs="Times New Roman"/>
          <w:b/>
          <w:bCs/>
          <w:color w:val="000000"/>
          <w:sz w:val="24"/>
          <w:szCs w:val="24"/>
          <w:lang w:eastAsia="bg-BG" w:bidi="bg-BG"/>
        </w:rPr>
        <w:t>§</w:t>
      </w:r>
      <w:r>
        <w:rPr>
          <w:rFonts w:ascii="Times New Roman" w:eastAsia="Courier New" w:hAnsi="Times New Roman" w:cs="Times New Roman"/>
          <w:b/>
          <w:bCs/>
          <w:color w:val="000000"/>
          <w:sz w:val="24"/>
          <w:szCs w:val="24"/>
          <w:lang w:eastAsia="bg-BG" w:bidi="bg-BG"/>
        </w:rPr>
        <w:t xml:space="preserve">4. </w:t>
      </w:r>
      <w:r w:rsidRPr="0085395B">
        <w:rPr>
          <w:rFonts w:ascii="Times New Roman" w:eastAsia="Times New Roman" w:hAnsi="Times New Roman" w:cs="Times New Roman"/>
          <w:color w:val="000000"/>
          <w:sz w:val="24"/>
          <w:szCs w:val="24"/>
          <w:lang w:eastAsia="bg-BG" w:bidi="bg-BG"/>
        </w:rPr>
        <w:t xml:space="preserve">чл. </w:t>
      </w:r>
      <w:r>
        <w:rPr>
          <w:rFonts w:ascii="Times New Roman" w:eastAsia="Times New Roman" w:hAnsi="Times New Roman" w:cs="Times New Roman"/>
          <w:color w:val="000000"/>
          <w:sz w:val="24"/>
          <w:szCs w:val="24"/>
          <w:lang w:eastAsia="bg-BG" w:bidi="bg-BG"/>
        </w:rPr>
        <w:t>42</w:t>
      </w:r>
      <w:r w:rsidR="005913D3">
        <w:rPr>
          <w:rFonts w:ascii="Times New Roman" w:eastAsia="Times New Roman" w:hAnsi="Times New Roman" w:cs="Times New Roman"/>
          <w:color w:val="000000"/>
          <w:sz w:val="24"/>
          <w:szCs w:val="24"/>
          <w:lang w:eastAsia="bg-BG" w:bidi="bg-BG"/>
        </w:rPr>
        <w:t xml:space="preserve"> и чл. 43</w:t>
      </w:r>
      <w:r>
        <w:rPr>
          <w:rFonts w:ascii="Times New Roman" w:eastAsia="Times New Roman" w:hAnsi="Times New Roman" w:cs="Times New Roman"/>
          <w:color w:val="000000"/>
          <w:sz w:val="24"/>
          <w:szCs w:val="24"/>
          <w:lang w:eastAsia="bg-BG" w:bidi="bg-BG"/>
        </w:rPr>
        <w:t xml:space="preserve"> придобива</w:t>
      </w:r>
      <w:r w:rsidR="005913D3">
        <w:rPr>
          <w:rFonts w:ascii="Times New Roman" w:eastAsia="Times New Roman" w:hAnsi="Times New Roman" w:cs="Times New Roman"/>
          <w:color w:val="000000"/>
          <w:sz w:val="24"/>
          <w:szCs w:val="24"/>
          <w:lang w:eastAsia="bg-BG" w:bidi="bg-BG"/>
        </w:rPr>
        <w:t>т</w:t>
      </w:r>
      <w:r>
        <w:rPr>
          <w:rFonts w:ascii="Times New Roman" w:eastAsia="Times New Roman" w:hAnsi="Times New Roman" w:cs="Times New Roman"/>
          <w:color w:val="000000"/>
          <w:sz w:val="24"/>
          <w:szCs w:val="24"/>
          <w:lang w:eastAsia="bg-BG" w:bidi="bg-BG"/>
        </w:rPr>
        <w:t xml:space="preserve"> следния вид</w:t>
      </w:r>
      <w:r w:rsidRPr="0085395B">
        <w:rPr>
          <w:rFonts w:ascii="Times New Roman" w:eastAsia="Times New Roman" w:hAnsi="Times New Roman" w:cs="Times New Roman"/>
          <w:color w:val="000000"/>
          <w:sz w:val="24"/>
          <w:szCs w:val="24"/>
          <w:lang w:eastAsia="bg-BG" w:bidi="bg-BG"/>
        </w:rPr>
        <w:t>, както следва:</w:t>
      </w:r>
    </w:p>
    <w:p w14:paraId="4451F981" w14:textId="213B52FD" w:rsidR="005913D3" w:rsidRPr="005913D3" w:rsidRDefault="005913D3" w:rsidP="005913D3">
      <w:pPr>
        <w:widowControl w:val="0"/>
        <w:spacing w:after="0" w:line="240" w:lineRule="auto"/>
        <w:ind w:firstLine="708"/>
        <w:jc w:val="both"/>
        <w:rPr>
          <w:rFonts w:ascii="Times New Roman" w:eastAsia="Times New Roman" w:hAnsi="Times New Roman" w:cs="Times New Roman"/>
          <w:color w:val="000000"/>
          <w:sz w:val="24"/>
          <w:szCs w:val="24"/>
          <w:lang w:eastAsia="bg-BG" w:bidi="bg-BG"/>
        </w:rPr>
      </w:pPr>
      <w:r w:rsidRPr="005913D3">
        <w:rPr>
          <w:rFonts w:ascii="Times New Roman" w:eastAsia="Times New Roman" w:hAnsi="Times New Roman" w:cs="Times New Roman"/>
          <w:b/>
          <w:bCs/>
          <w:color w:val="000000"/>
          <w:sz w:val="24"/>
          <w:szCs w:val="24"/>
          <w:lang w:eastAsia="bg-BG" w:bidi="bg-BG"/>
        </w:rPr>
        <w:t>чл. 42</w:t>
      </w:r>
      <w:r>
        <w:rPr>
          <w:rFonts w:ascii="Times New Roman" w:eastAsia="Times New Roman" w:hAnsi="Times New Roman" w:cs="Times New Roman"/>
          <w:b/>
          <w:bCs/>
          <w:color w:val="000000"/>
          <w:sz w:val="24"/>
          <w:szCs w:val="24"/>
          <w:lang w:eastAsia="bg-BG" w:bidi="bg-BG"/>
        </w:rPr>
        <w:t xml:space="preserve">. </w:t>
      </w:r>
      <w:r>
        <w:rPr>
          <w:rFonts w:ascii="Times New Roman" w:eastAsia="Times New Roman" w:hAnsi="Times New Roman" w:cs="Times New Roman"/>
          <w:color w:val="000000"/>
          <w:sz w:val="24"/>
          <w:szCs w:val="24"/>
          <w:lang w:eastAsia="bg-BG" w:bidi="bg-BG"/>
        </w:rPr>
        <w:t>Данъкът за плавателните средства е в размер, както следва:</w:t>
      </w:r>
    </w:p>
    <w:p w14:paraId="7A7354A0" w14:textId="77777777" w:rsidR="00B47687" w:rsidRPr="00B47687" w:rsidRDefault="00B47687" w:rsidP="005913D3">
      <w:pPr>
        <w:widowControl w:val="0"/>
        <w:spacing w:after="0" w:line="240" w:lineRule="auto"/>
        <w:rPr>
          <w:rFonts w:ascii="Courier New" w:eastAsia="Courier New" w:hAnsi="Courier New" w:cs="Courier New"/>
          <w:color w:val="000000"/>
          <w:sz w:val="2"/>
          <w:szCs w:val="2"/>
          <w:lang w:eastAsia="bg-BG" w:bidi="bg-BG"/>
        </w:rPr>
      </w:pPr>
    </w:p>
    <w:p w14:paraId="35827364" w14:textId="7620380B" w:rsidR="00B47687" w:rsidRPr="00B47687" w:rsidRDefault="005913D3" w:rsidP="005913D3">
      <w:pPr>
        <w:widowControl w:val="0"/>
        <w:tabs>
          <w:tab w:val="left" w:pos="551"/>
        </w:tabs>
        <w:spacing w:after="0" w:line="240" w:lineRule="auto"/>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r>
      <w:r>
        <w:rPr>
          <w:rFonts w:ascii="Times New Roman" w:eastAsia="Times New Roman" w:hAnsi="Times New Roman" w:cs="Times New Roman"/>
          <w:color w:val="000000"/>
          <w:sz w:val="24"/>
          <w:szCs w:val="24"/>
          <w:lang w:eastAsia="bg-BG" w:bidi="bg-BG"/>
        </w:rPr>
        <w:tab/>
        <w:t xml:space="preserve">1. </w:t>
      </w:r>
      <w:r w:rsidR="00B47687" w:rsidRPr="00B47687">
        <w:rPr>
          <w:rFonts w:ascii="Times New Roman" w:eastAsia="Times New Roman" w:hAnsi="Times New Roman" w:cs="Times New Roman"/>
          <w:color w:val="000000"/>
          <w:sz w:val="24"/>
          <w:szCs w:val="24"/>
          <w:lang w:eastAsia="bg-BG" w:bidi="bg-BG"/>
        </w:rPr>
        <w:t>за корабите, вписани в регистрите на малките кораби в българските пристанища и в регистрите на общините за корабите, плаващи по вътрешните води без контакт с Черно море и с река Дунав, без яхтите и скутерите - в размер</w:t>
      </w:r>
      <w:r>
        <w:rPr>
          <w:rFonts w:ascii="Times New Roman" w:eastAsia="Times New Roman" w:hAnsi="Times New Roman" w:cs="Times New Roman"/>
          <w:color w:val="000000"/>
          <w:sz w:val="24"/>
          <w:szCs w:val="24"/>
          <w:lang w:eastAsia="bg-BG" w:bidi="bg-BG"/>
        </w:rPr>
        <w:t xml:space="preserve"> </w:t>
      </w:r>
      <w:r w:rsidR="00B47687" w:rsidRPr="00B47687">
        <w:rPr>
          <w:rFonts w:ascii="Times New Roman" w:eastAsia="Times New Roman" w:hAnsi="Times New Roman" w:cs="Times New Roman"/>
          <w:b/>
          <w:bCs/>
          <w:color w:val="000000"/>
          <w:sz w:val="24"/>
          <w:szCs w:val="24"/>
          <w:lang w:eastAsia="bg-BG" w:bidi="bg-BG"/>
        </w:rPr>
        <w:t>1,</w:t>
      </w:r>
      <w:r>
        <w:rPr>
          <w:rFonts w:ascii="Times New Roman" w:eastAsia="Times New Roman" w:hAnsi="Times New Roman" w:cs="Times New Roman"/>
          <w:b/>
          <w:bCs/>
          <w:color w:val="000000"/>
          <w:sz w:val="24"/>
          <w:szCs w:val="24"/>
          <w:lang w:eastAsia="bg-BG" w:bidi="bg-BG"/>
        </w:rPr>
        <w:t>38</w:t>
      </w:r>
      <w:r w:rsidR="00B47687" w:rsidRPr="00B47687">
        <w:rPr>
          <w:rFonts w:ascii="Times New Roman" w:eastAsia="Times New Roman" w:hAnsi="Times New Roman" w:cs="Times New Roman"/>
          <w:color w:val="000000"/>
          <w:sz w:val="24"/>
          <w:szCs w:val="24"/>
          <w:lang w:eastAsia="bg-BG" w:bidi="bg-BG"/>
        </w:rPr>
        <w:t xml:space="preserve"> лв. за всеки започнат бруто тон;</w:t>
      </w:r>
    </w:p>
    <w:p w14:paraId="68918124" w14:textId="2642990A" w:rsidR="00B47687" w:rsidRPr="00B47687" w:rsidRDefault="005913D3" w:rsidP="005913D3">
      <w:pPr>
        <w:widowControl w:val="0"/>
        <w:tabs>
          <w:tab w:val="left" w:pos="561"/>
        </w:tabs>
        <w:spacing w:after="0" w:line="274"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r>
      <w:r>
        <w:rPr>
          <w:rFonts w:ascii="Times New Roman" w:eastAsia="Times New Roman" w:hAnsi="Times New Roman" w:cs="Times New Roman"/>
          <w:color w:val="000000"/>
          <w:sz w:val="24"/>
          <w:szCs w:val="24"/>
          <w:lang w:eastAsia="bg-BG" w:bidi="bg-BG"/>
        </w:rPr>
        <w:tab/>
        <w:t xml:space="preserve">2. </w:t>
      </w:r>
      <w:r w:rsidR="00B47687" w:rsidRPr="00B47687">
        <w:rPr>
          <w:rFonts w:ascii="Times New Roman" w:eastAsia="Times New Roman" w:hAnsi="Times New Roman" w:cs="Times New Roman"/>
          <w:color w:val="000000"/>
          <w:sz w:val="24"/>
          <w:szCs w:val="24"/>
          <w:lang w:eastAsia="bg-BG" w:bidi="bg-BG"/>
        </w:rPr>
        <w:t xml:space="preserve">за корабите, без яхтите, скутерите, влекачите и тласкачите, вписани в регистъра на големите кораби в българските пристанища - в размер </w:t>
      </w:r>
      <w:r w:rsidR="00B47687" w:rsidRPr="00B47687">
        <w:rPr>
          <w:rFonts w:ascii="Times New Roman" w:eastAsia="Times New Roman" w:hAnsi="Times New Roman" w:cs="Times New Roman"/>
          <w:b/>
          <w:bCs/>
          <w:color w:val="000000"/>
          <w:sz w:val="24"/>
          <w:szCs w:val="24"/>
          <w:lang w:eastAsia="bg-BG" w:bidi="bg-BG"/>
        </w:rPr>
        <w:t>1,</w:t>
      </w:r>
      <w:r>
        <w:rPr>
          <w:rFonts w:ascii="Times New Roman" w:eastAsia="Times New Roman" w:hAnsi="Times New Roman" w:cs="Times New Roman"/>
          <w:b/>
          <w:bCs/>
          <w:color w:val="000000"/>
          <w:sz w:val="24"/>
          <w:szCs w:val="24"/>
          <w:lang w:eastAsia="bg-BG" w:bidi="bg-BG"/>
        </w:rPr>
        <w:t>38</w:t>
      </w:r>
      <w:r w:rsidR="00B47687" w:rsidRPr="00B47687">
        <w:rPr>
          <w:rFonts w:ascii="Times New Roman" w:eastAsia="Times New Roman" w:hAnsi="Times New Roman" w:cs="Times New Roman"/>
          <w:b/>
          <w:bCs/>
          <w:color w:val="000000"/>
          <w:sz w:val="24"/>
          <w:szCs w:val="24"/>
          <w:lang w:eastAsia="bg-BG" w:bidi="bg-BG"/>
        </w:rPr>
        <w:t xml:space="preserve"> </w:t>
      </w:r>
      <w:r w:rsidR="00B47687" w:rsidRPr="00B47687">
        <w:rPr>
          <w:rFonts w:ascii="Times New Roman" w:eastAsia="Times New Roman" w:hAnsi="Times New Roman" w:cs="Times New Roman"/>
          <w:color w:val="000000"/>
          <w:sz w:val="24"/>
          <w:szCs w:val="24"/>
          <w:lang w:eastAsia="bg-BG" w:bidi="bg-BG"/>
        </w:rPr>
        <w:t xml:space="preserve">лв. за всеки започнат бруто тон до 40 бруто тона включително и в размер </w:t>
      </w:r>
      <w:r w:rsidR="00B47687" w:rsidRPr="00B47687">
        <w:rPr>
          <w:rFonts w:ascii="Times New Roman" w:eastAsia="Times New Roman" w:hAnsi="Times New Roman" w:cs="Times New Roman"/>
          <w:b/>
          <w:bCs/>
          <w:color w:val="000000"/>
          <w:sz w:val="24"/>
          <w:szCs w:val="24"/>
          <w:lang w:eastAsia="bg-BG" w:bidi="bg-BG"/>
        </w:rPr>
        <w:t>0,1</w:t>
      </w:r>
      <w:r>
        <w:rPr>
          <w:rFonts w:ascii="Times New Roman" w:eastAsia="Times New Roman" w:hAnsi="Times New Roman" w:cs="Times New Roman"/>
          <w:b/>
          <w:bCs/>
          <w:color w:val="000000"/>
          <w:sz w:val="24"/>
          <w:szCs w:val="24"/>
          <w:lang w:eastAsia="bg-BG" w:bidi="bg-BG"/>
        </w:rPr>
        <w:t>4</w:t>
      </w:r>
      <w:r w:rsidR="00B47687" w:rsidRPr="00B47687">
        <w:rPr>
          <w:rFonts w:ascii="Times New Roman" w:eastAsia="Times New Roman" w:hAnsi="Times New Roman" w:cs="Times New Roman"/>
          <w:b/>
          <w:bCs/>
          <w:color w:val="000000"/>
          <w:sz w:val="24"/>
          <w:szCs w:val="24"/>
          <w:lang w:eastAsia="bg-BG" w:bidi="bg-BG"/>
        </w:rPr>
        <w:t xml:space="preserve"> </w:t>
      </w:r>
      <w:r w:rsidR="00B47687" w:rsidRPr="00B47687">
        <w:rPr>
          <w:rFonts w:ascii="Times New Roman" w:eastAsia="Times New Roman" w:hAnsi="Times New Roman" w:cs="Times New Roman"/>
          <w:color w:val="000000"/>
          <w:sz w:val="24"/>
          <w:szCs w:val="24"/>
          <w:lang w:eastAsia="bg-BG" w:bidi="bg-BG"/>
        </w:rPr>
        <w:t>лв. за всеки започнат бруто тон над 40 бруто тона;</w:t>
      </w:r>
    </w:p>
    <w:p w14:paraId="74E01086" w14:textId="75D223B2" w:rsidR="005913D3" w:rsidRDefault="005913D3" w:rsidP="005913D3">
      <w:pPr>
        <w:widowControl w:val="0"/>
        <w:tabs>
          <w:tab w:val="left" w:pos="600"/>
        </w:tabs>
        <w:spacing w:after="0" w:line="274"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r>
      <w:r>
        <w:rPr>
          <w:rFonts w:ascii="Times New Roman" w:eastAsia="Times New Roman" w:hAnsi="Times New Roman" w:cs="Times New Roman"/>
          <w:color w:val="000000"/>
          <w:sz w:val="24"/>
          <w:szCs w:val="24"/>
          <w:lang w:eastAsia="bg-BG" w:bidi="bg-BG"/>
        </w:rPr>
        <w:tab/>
        <w:t xml:space="preserve">3. </w:t>
      </w:r>
      <w:r w:rsidR="00B47687" w:rsidRPr="00B47687">
        <w:rPr>
          <w:rFonts w:ascii="Times New Roman" w:eastAsia="Times New Roman" w:hAnsi="Times New Roman" w:cs="Times New Roman"/>
          <w:color w:val="000000"/>
          <w:sz w:val="24"/>
          <w:szCs w:val="24"/>
          <w:lang w:eastAsia="bg-BG" w:bidi="bg-BG"/>
        </w:rPr>
        <w:t xml:space="preserve">за един джет - в размер </w:t>
      </w:r>
      <w:r w:rsidR="00B47687" w:rsidRPr="00B47687">
        <w:rPr>
          <w:rFonts w:ascii="Times New Roman" w:eastAsia="Times New Roman" w:hAnsi="Times New Roman" w:cs="Times New Roman"/>
          <w:b/>
          <w:bCs/>
          <w:color w:val="000000"/>
          <w:sz w:val="24"/>
          <w:szCs w:val="24"/>
          <w:lang w:eastAsia="bg-BG" w:bidi="bg-BG"/>
        </w:rPr>
        <w:t>1</w:t>
      </w:r>
      <w:r>
        <w:rPr>
          <w:rFonts w:ascii="Times New Roman" w:eastAsia="Times New Roman" w:hAnsi="Times New Roman" w:cs="Times New Roman"/>
          <w:b/>
          <w:bCs/>
          <w:color w:val="000000"/>
          <w:sz w:val="24"/>
          <w:szCs w:val="24"/>
          <w:lang w:eastAsia="bg-BG" w:bidi="bg-BG"/>
        </w:rPr>
        <w:t>37</w:t>
      </w:r>
      <w:r w:rsidR="00B47687" w:rsidRPr="00B47687">
        <w:rPr>
          <w:rFonts w:ascii="Times New Roman" w:eastAsia="Times New Roman" w:hAnsi="Times New Roman" w:cs="Times New Roman"/>
          <w:b/>
          <w:bCs/>
          <w:color w:val="000000"/>
          <w:sz w:val="24"/>
          <w:szCs w:val="24"/>
          <w:lang w:eastAsia="bg-BG" w:bidi="bg-BG"/>
        </w:rPr>
        <w:t>,</w:t>
      </w:r>
      <w:r>
        <w:rPr>
          <w:rFonts w:ascii="Times New Roman" w:eastAsia="Times New Roman" w:hAnsi="Times New Roman" w:cs="Times New Roman"/>
          <w:b/>
          <w:bCs/>
          <w:color w:val="000000"/>
          <w:sz w:val="24"/>
          <w:szCs w:val="24"/>
          <w:lang w:eastAsia="bg-BG" w:bidi="bg-BG"/>
        </w:rPr>
        <w:t>5</w:t>
      </w:r>
      <w:r w:rsidR="00B47687" w:rsidRPr="00B47687">
        <w:rPr>
          <w:rFonts w:ascii="Times New Roman" w:eastAsia="Times New Roman" w:hAnsi="Times New Roman" w:cs="Times New Roman"/>
          <w:b/>
          <w:bCs/>
          <w:color w:val="000000"/>
          <w:sz w:val="24"/>
          <w:szCs w:val="24"/>
          <w:lang w:eastAsia="bg-BG" w:bidi="bg-BG"/>
        </w:rPr>
        <w:t xml:space="preserve">0 </w:t>
      </w:r>
      <w:r w:rsidR="00B47687" w:rsidRPr="00B47687">
        <w:rPr>
          <w:rFonts w:ascii="Times New Roman" w:eastAsia="Times New Roman" w:hAnsi="Times New Roman" w:cs="Times New Roman"/>
          <w:color w:val="000000"/>
          <w:sz w:val="24"/>
          <w:szCs w:val="24"/>
          <w:lang w:eastAsia="bg-BG" w:bidi="bg-BG"/>
        </w:rPr>
        <w:t>лв.</w:t>
      </w:r>
    </w:p>
    <w:p w14:paraId="7067FF86" w14:textId="1A0C8DB2" w:rsidR="00B47687" w:rsidRPr="00B47687" w:rsidRDefault="005913D3" w:rsidP="005913D3">
      <w:pPr>
        <w:widowControl w:val="0"/>
        <w:tabs>
          <w:tab w:val="left" w:pos="600"/>
        </w:tabs>
        <w:spacing w:after="0" w:line="274"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t xml:space="preserve">  4. </w:t>
      </w:r>
      <w:r w:rsidR="00B47687" w:rsidRPr="00B47687">
        <w:rPr>
          <w:rFonts w:ascii="Times New Roman" w:eastAsia="Times New Roman" w:hAnsi="Times New Roman" w:cs="Times New Roman"/>
          <w:color w:val="000000"/>
          <w:sz w:val="24"/>
          <w:szCs w:val="24"/>
          <w:lang w:eastAsia="bg-BG" w:bidi="bg-BG"/>
        </w:rPr>
        <w:t xml:space="preserve">за ветроходни и моторни яхти - в размер </w:t>
      </w:r>
      <w:r w:rsidR="00B47687" w:rsidRPr="00B47687">
        <w:rPr>
          <w:rFonts w:ascii="Times New Roman" w:eastAsia="Times New Roman" w:hAnsi="Times New Roman" w:cs="Times New Roman"/>
          <w:b/>
          <w:bCs/>
          <w:color w:val="000000"/>
          <w:sz w:val="24"/>
          <w:szCs w:val="24"/>
          <w:lang w:eastAsia="bg-BG" w:bidi="bg-BG"/>
        </w:rPr>
        <w:t>2</w:t>
      </w:r>
      <w:r>
        <w:rPr>
          <w:rFonts w:ascii="Times New Roman" w:eastAsia="Times New Roman" w:hAnsi="Times New Roman" w:cs="Times New Roman"/>
          <w:b/>
          <w:bCs/>
          <w:color w:val="000000"/>
          <w:sz w:val="24"/>
          <w:szCs w:val="24"/>
          <w:lang w:eastAsia="bg-BG" w:bidi="bg-BG"/>
        </w:rPr>
        <w:t>7</w:t>
      </w:r>
      <w:r w:rsidR="00B47687" w:rsidRPr="00B47687">
        <w:rPr>
          <w:rFonts w:ascii="Times New Roman" w:eastAsia="Times New Roman" w:hAnsi="Times New Roman" w:cs="Times New Roman"/>
          <w:b/>
          <w:bCs/>
          <w:color w:val="000000"/>
          <w:sz w:val="24"/>
          <w:szCs w:val="24"/>
          <w:lang w:eastAsia="bg-BG" w:bidi="bg-BG"/>
        </w:rPr>
        <w:t>,</w:t>
      </w:r>
      <w:r>
        <w:rPr>
          <w:rFonts w:ascii="Times New Roman" w:eastAsia="Times New Roman" w:hAnsi="Times New Roman" w:cs="Times New Roman"/>
          <w:b/>
          <w:bCs/>
          <w:color w:val="000000"/>
          <w:sz w:val="24"/>
          <w:szCs w:val="24"/>
          <w:lang w:eastAsia="bg-BG" w:bidi="bg-BG"/>
        </w:rPr>
        <w:t>5</w:t>
      </w:r>
      <w:r w:rsidR="00B47687" w:rsidRPr="00B47687">
        <w:rPr>
          <w:rFonts w:ascii="Times New Roman" w:eastAsia="Times New Roman" w:hAnsi="Times New Roman" w:cs="Times New Roman"/>
          <w:b/>
          <w:bCs/>
          <w:color w:val="000000"/>
          <w:sz w:val="24"/>
          <w:szCs w:val="24"/>
          <w:lang w:eastAsia="bg-BG" w:bidi="bg-BG"/>
        </w:rPr>
        <w:t xml:space="preserve">0 </w:t>
      </w:r>
      <w:r w:rsidR="00B47687" w:rsidRPr="00B47687">
        <w:rPr>
          <w:rFonts w:ascii="Times New Roman" w:eastAsia="Times New Roman" w:hAnsi="Times New Roman" w:cs="Times New Roman"/>
          <w:color w:val="000000"/>
          <w:sz w:val="24"/>
          <w:szCs w:val="24"/>
          <w:lang w:eastAsia="bg-BG" w:bidi="bg-BG"/>
        </w:rPr>
        <w:t>лв. за всеки започнат бруто тон;</w:t>
      </w:r>
    </w:p>
    <w:p w14:paraId="60C2B99B" w14:textId="65C9B6CB" w:rsidR="00B47687" w:rsidRPr="00B47687" w:rsidRDefault="005913D3" w:rsidP="005913D3">
      <w:pPr>
        <w:widowControl w:val="0"/>
        <w:tabs>
          <w:tab w:val="left" w:pos="600"/>
        </w:tabs>
        <w:spacing w:after="0" w:line="274"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r>
      <w:r>
        <w:rPr>
          <w:rFonts w:ascii="Times New Roman" w:eastAsia="Times New Roman" w:hAnsi="Times New Roman" w:cs="Times New Roman"/>
          <w:color w:val="000000"/>
          <w:sz w:val="24"/>
          <w:szCs w:val="24"/>
          <w:lang w:eastAsia="bg-BG" w:bidi="bg-BG"/>
        </w:rPr>
        <w:tab/>
        <w:t xml:space="preserve">5. </w:t>
      </w:r>
      <w:r w:rsidR="00B47687" w:rsidRPr="00B47687">
        <w:rPr>
          <w:rFonts w:ascii="Times New Roman" w:eastAsia="Times New Roman" w:hAnsi="Times New Roman" w:cs="Times New Roman"/>
          <w:color w:val="000000"/>
          <w:sz w:val="24"/>
          <w:szCs w:val="24"/>
          <w:lang w:eastAsia="bg-BG" w:bidi="bg-BG"/>
        </w:rPr>
        <w:t xml:space="preserve">за скутери - в размер </w:t>
      </w:r>
      <w:r w:rsidR="00B47687" w:rsidRPr="00B47687">
        <w:rPr>
          <w:rFonts w:ascii="Times New Roman" w:eastAsia="Times New Roman" w:hAnsi="Times New Roman" w:cs="Times New Roman"/>
          <w:b/>
          <w:bCs/>
          <w:color w:val="000000"/>
          <w:sz w:val="24"/>
          <w:szCs w:val="24"/>
          <w:lang w:eastAsia="bg-BG" w:bidi="bg-BG"/>
        </w:rPr>
        <w:t>3,</w:t>
      </w:r>
      <w:r>
        <w:rPr>
          <w:rFonts w:ascii="Times New Roman" w:eastAsia="Times New Roman" w:hAnsi="Times New Roman" w:cs="Times New Roman"/>
          <w:b/>
          <w:bCs/>
          <w:color w:val="000000"/>
          <w:sz w:val="24"/>
          <w:szCs w:val="24"/>
          <w:lang w:eastAsia="bg-BG" w:bidi="bg-BG"/>
        </w:rPr>
        <w:t>72</w:t>
      </w:r>
      <w:r w:rsidR="00B47687" w:rsidRPr="00B47687">
        <w:rPr>
          <w:rFonts w:ascii="Times New Roman" w:eastAsia="Times New Roman" w:hAnsi="Times New Roman" w:cs="Times New Roman"/>
          <w:color w:val="000000"/>
          <w:sz w:val="24"/>
          <w:szCs w:val="24"/>
          <w:lang w:eastAsia="bg-BG" w:bidi="bg-BG"/>
        </w:rPr>
        <w:t xml:space="preserve"> лв. за киловат;</w:t>
      </w:r>
    </w:p>
    <w:p w14:paraId="295747F3" w14:textId="4FE017F7" w:rsidR="00B47687" w:rsidRPr="00B47687" w:rsidRDefault="005913D3" w:rsidP="005913D3">
      <w:pPr>
        <w:widowControl w:val="0"/>
        <w:tabs>
          <w:tab w:val="left" w:pos="600"/>
        </w:tabs>
        <w:spacing w:after="0" w:line="274"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r>
      <w:r>
        <w:rPr>
          <w:rFonts w:ascii="Times New Roman" w:eastAsia="Times New Roman" w:hAnsi="Times New Roman" w:cs="Times New Roman"/>
          <w:color w:val="000000"/>
          <w:sz w:val="24"/>
          <w:szCs w:val="24"/>
          <w:lang w:eastAsia="bg-BG" w:bidi="bg-BG"/>
        </w:rPr>
        <w:tab/>
        <w:t xml:space="preserve">6. </w:t>
      </w:r>
      <w:r w:rsidR="00B47687" w:rsidRPr="00B47687">
        <w:rPr>
          <w:rFonts w:ascii="Times New Roman" w:eastAsia="Times New Roman" w:hAnsi="Times New Roman" w:cs="Times New Roman"/>
          <w:color w:val="000000"/>
          <w:sz w:val="24"/>
          <w:szCs w:val="24"/>
          <w:lang w:eastAsia="bg-BG" w:bidi="bg-BG"/>
        </w:rPr>
        <w:t xml:space="preserve">за влекачи и тласкачи - в размер </w:t>
      </w:r>
      <w:r w:rsidR="00B47687" w:rsidRPr="00B47687">
        <w:rPr>
          <w:rFonts w:ascii="Times New Roman" w:eastAsia="Times New Roman" w:hAnsi="Times New Roman" w:cs="Times New Roman"/>
          <w:b/>
          <w:bCs/>
          <w:color w:val="000000"/>
          <w:sz w:val="24"/>
          <w:szCs w:val="24"/>
          <w:lang w:eastAsia="bg-BG" w:bidi="bg-BG"/>
        </w:rPr>
        <w:t>0,</w:t>
      </w:r>
      <w:r>
        <w:rPr>
          <w:rFonts w:ascii="Times New Roman" w:eastAsia="Times New Roman" w:hAnsi="Times New Roman" w:cs="Times New Roman"/>
          <w:b/>
          <w:bCs/>
          <w:color w:val="000000"/>
          <w:sz w:val="24"/>
          <w:szCs w:val="24"/>
          <w:lang w:eastAsia="bg-BG" w:bidi="bg-BG"/>
        </w:rPr>
        <w:t>20</w:t>
      </w:r>
      <w:r w:rsidR="00B47687" w:rsidRPr="00B47687">
        <w:rPr>
          <w:rFonts w:ascii="Times New Roman" w:eastAsia="Times New Roman" w:hAnsi="Times New Roman" w:cs="Times New Roman"/>
          <w:b/>
          <w:bCs/>
          <w:color w:val="000000"/>
          <w:sz w:val="24"/>
          <w:szCs w:val="24"/>
          <w:lang w:eastAsia="bg-BG" w:bidi="bg-BG"/>
        </w:rPr>
        <w:t xml:space="preserve"> </w:t>
      </w:r>
      <w:r w:rsidR="00B47687" w:rsidRPr="00B47687">
        <w:rPr>
          <w:rFonts w:ascii="Times New Roman" w:eastAsia="Times New Roman" w:hAnsi="Times New Roman" w:cs="Times New Roman"/>
          <w:color w:val="000000"/>
          <w:sz w:val="24"/>
          <w:szCs w:val="24"/>
          <w:lang w:eastAsia="bg-BG" w:bidi="bg-BG"/>
        </w:rPr>
        <w:t>лв. за киловат;</w:t>
      </w:r>
    </w:p>
    <w:p w14:paraId="14700A8C" w14:textId="3234DF25" w:rsidR="00B47687" w:rsidRPr="00B47687" w:rsidRDefault="005913D3" w:rsidP="005913D3">
      <w:pPr>
        <w:widowControl w:val="0"/>
        <w:tabs>
          <w:tab w:val="left" w:pos="576"/>
        </w:tabs>
        <w:spacing w:after="0" w:line="274"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r>
      <w:r>
        <w:rPr>
          <w:rFonts w:ascii="Times New Roman" w:eastAsia="Times New Roman" w:hAnsi="Times New Roman" w:cs="Times New Roman"/>
          <w:color w:val="000000"/>
          <w:sz w:val="24"/>
          <w:szCs w:val="24"/>
          <w:lang w:eastAsia="bg-BG" w:bidi="bg-BG"/>
        </w:rPr>
        <w:tab/>
        <w:t xml:space="preserve">7. </w:t>
      </w:r>
      <w:r w:rsidR="00B47687" w:rsidRPr="00B47687">
        <w:rPr>
          <w:rFonts w:ascii="Times New Roman" w:eastAsia="Times New Roman" w:hAnsi="Times New Roman" w:cs="Times New Roman"/>
          <w:color w:val="000000"/>
          <w:sz w:val="24"/>
          <w:szCs w:val="24"/>
          <w:lang w:eastAsia="bg-BG" w:bidi="bg-BG"/>
        </w:rPr>
        <w:t xml:space="preserve">за речни несамоходни плавателни съдове - в размер </w:t>
      </w:r>
      <w:r w:rsidR="00B47687" w:rsidRPr="00B47687">
        <w:rPr>
          <w:rFonts w:ascii="Times New Roman" w:eastAsia="Times New Roman" w:hAnsi="Times New Roman" w:cs="Times New Roman"/>
          <w:b/>
          <w:bCs/>
          <w:color w:val="000000"/>
          <w:sz w:val="24"/>
          <w:szCs w:val="24"/>
          <w:lang w:eastAsia="bg-BG" w:bidi="bg-BG"/>
        </w:rPr>
        <w:t>0,6</w:t>
      </w:r>
      <w:r>
        <w:rPr>
          <w:rFonts w:ascii="Times New Roman" w:eastAsia="Times New Roman" w:hAnsi="Times New Roman" w:cs="Times New Roman"/>
          <w:b/>
          <w:bCs/>
          <w:color w:val="000000"/>
          <w:sz w:val="24"/>
          <w:szCs w:val="24"/>
          <w:lang w:eastAsia="bg-BG" w:bidi="bg-BG"/>
        </w:rPr>
        <w:t>9</w:t>
      </w:r>
      <w:r w:rsidR="00B47687" w:rsidRPr="00B47687">
        <w:rPr>
          <w:rFonts w:ascii="Times New Roman" w:eastAsia="Times New Roman" w:hAnsi="Times New Roman" w:cs="Times New Roman"/>
          <w:b/>
          <w:bCs/>
          <w:color w:val="000000"/>
          <w:sz w:val="24"/>
          <w:szCs w:val="24"/>
          <w:lang w:eastAsia="bg-BG" w:bidi="bg-BG"/>
        </w:rPr>
        <w:t xml:space="preserve"> </w:t>
      </w:r>
      <w:r w:rsidR="00B47687" w:rsidRPr="00B47687">
        <w:rPr>
          <w:rFonts w:ascii="Times New Roman" w:eastAsia="Times New Roman" w:hAnsi="Times New Roman" w:cs="Times New Roman"/>
          <w:color w:val="000000"/>
          <w:sz w:val="24"/>
          <w:szCs w:val="24"/>
          <w:lang w:eastAsia="bg-BG" w:bidi="bg-BG"/>
        </w:rPr>
        <w:t>лв.</w:t>
      </w:r>
      <w:r>
        <w:rPr>
          <w:rFonts w:ascii="Times New Roman" w:eastAsia="Times New Roman" w:hAnsi="Times New Roman" w:cs="Times New Roman"/>
          <w:color w:val="000000"/>
          <w:sz w:val="24"/>
          <w:szCs w:val="24"/>
          <w:lang w:eastAsia="bg-BG" w:bidi="bg-BG"/>
        </w:rPr>
        <w:t xml:space="preserve"> </w:t>
      </w:r>
      <w:r w:rsidR="00B47687" w:rsidRPr="00B47687">
        <w:rPr>
          <w:rFonts w:ascii="Times New Roman" w:eastAsia="Times New Roman" w:hAnsi="Times New Roman" w:cs="Times New Roman"/>
          <w:color w:val="000000"/>
          <w:sz w:val="24"/>
          <w:szCs w:val="24"/>
          <w:lang w:eastAsia="bg-BG" w:bidi="bg-BG"/>
        </w:rPr>
        <w:t>за тон максимална товароносимост.</w:t>
      </w:r>
    </w:p>
    <w:p w14:paraId="29516B76" w14:textId="6FCB6FFA" w:rsidR="00B47687" w:rsidRPr="00B47687" w:rsidRDefault="005913D3" w:rsidP="005913D3">
      <w:pPr>
        <w:widowControl w:val="0"/>
        <w:spacing w:after="0" w:line="274" w:lineRule="exact"/>
        <w:ind w:firstLine="708"/>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b/>
          <w:bCs/>
          <w:color w:val="000000"/>
          <w:sz w:val="24"/>
          <w:szCs w:val="24"/>
          <w:lang w:eastAsia="bg-BG" w:bidi="bg-BG"/>
        </w:rPr>
        <w:t>ч</w:t>
      </w:r>
      <w:r w:rsidR="00B47687" w:rsidRPr="00B47687">
        <w:rPr>
          <w:rFonts w:ascii="Times New Roman" w:eastAsia="Times New Roman" w:hAnsi="Times New Roman" w:cs="Times New Roman"/>
          <w:b/>
          <w:bCs/>
          <w:color w:val="000000"/>
          <w:sz w:val="24"/>
          <w:szCs w:val="24"/>
          <w:lang w:eastAsia="bg-BG" w:bidi="bg-BG"/>
        </w:rPr>
        <w:t xml:space="preserve">л. 43. </w:t>
      </w:r>
      <w:r w:rsidR="00B47687" w:rsidRPr="00B47687">
        <w:rPr>
          <w:rFonts w:ascii="Times New Roman" w:eastAsia="Times New Roman" w:hAnsi="Times New Roman" w:cs="Times New Roman"/>
          <w:color w:val="000000"/>
          <w:sz w:val="24"/>
          <w:szCs w:val="24"/>
          <w:lang w:eastAsia="bg-BG" w:bidi="bg-BG"/>
        </w:rPr>
        <w:t>Данъкът за гражданските въздухоплавателни средства е в размер, както следва:</w:t>
      </w:r>
    </w:p>
    <w:p w14:paraId="33945619" w14:textId="77EE40F3" w:rsidR="00B47687" w:rsidRPr="00B47687" w:rsidRDefault="005913D3" w:rsidP="005913D3">
      <w:pPr>
        <w:widowControl w:val="0"/>
        <w:tabs>
          <w:tab w:val="left" w:pos="554"/>
        </w:tabs>
        <w:spacing w:after="0" w:line="274"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r>
      <w:r>
        <w:rPr>
          <w:rFonts w:ascii="Times New Roman" w:eastAsia="Times New Roman" w:hAnsi="Times New Roman" w:cs="Times New Roman"/>
          <w:color w:val="000000"/>
          <w:sz w:val="24"/>
          <w:szCs w:val="24"/>
          <w:lang w:eastAsia="bg-BG" w:bidi="bg-BG"/>
        </w:rPr>
        <w:tab/>
        <w:t xml:space="preserve">1. </w:t>
      </w:r>
      <w:r w:rsidR="00B47687" w:rsidRPr="00B47687">
        <w:rPr>
          <w:rFonts w:ascii="Times New Roman" w:eastAsia="Times New Roman" w:hAnsi="Times New Roman" w:cs="Times New Roman"/>
          <w:color w:val="000000"/>
          <w:sz w:val="24"/>
          <w:szCs w:val="24"/>
          <w:lang w:eastAsia="bg-BG" w:bidi="bg-BG"/>
        </w:rPr>
        <w:t xml:space="preserve">за самолети в експлоатация с валиден сертификат за летателна годност и за вертолети - </w:t>
      </w:r>
      <w:r w:rsidR="00B47687" w:rsidRPr="00B47687">
        <w:rPr>
          <w:rFonts w:ascii="Times New Roman" w:eastAsia="Times New Roman" w:hAnsi="Times New Roman" w:cs="Times New Roman"/>
          <w:b/>
          <w:bCs/>
          <w:color w:val="000000"/>
          <w:sz w:val="24"/>
          <w:szCs w:val="24"/>
          <w:lang w:eastAsia="bg-BG" w:bidi="bg-BG"/>
        </w:rPr>
        <w:t>2</w:t>
      </w:r>
      <w:r>
        <w:rPr>
          <w:rFonts w:ascii="Times New Roman" w:eastAsia="Times New Roman" w:hAnsi="Times New Roman" w:cs="Times New Roman"/>
          <w:b/>
          <w:bCs/>
          <w:color w:val="000000"/>
          <w:sz w:val="24"/>
          <w:szCs w:val="24"/>
          <w:lang w:eastAsia="bg-BG" w:bidi="bg-BG"/>
        </w:rPr>
        <w:t>7</w:t>
      </w:r>
      <w:r w:rsidR="00B47687" w:rsidRPr="00B47687">
        <w:rPr>
          <w:rFonts w:ascii="Times New Roman" w:eastAsia="Times New Roman" w:hAnsi="Times New Roman" w:cs="Times New Roman"/>
          <w:b/>
          <w:bCs/>
          <w:color w:val="000000"/>
          <w:sz w:val="24"/>
          <w:szCs w:val="24"/>
          <w:lang w:eastAsia="bg-BG" w:bidi="bg-BG"/>
        </w:rPr>
        <w:t>,</w:t>
      </w:r>
      <w:r>
        <w:rPr>
          <w:rFonts w:ascii="Times New Roman" w:eastAsia="Times New Roman" w:hAnsi="Times New Roman" w:cs="Times New Roman"/>
          <w:b/>
          <w:bCs/>
          <w:color w:val="000000"/>
          <w:sz w:val="24"/>
          <w:szCs w:val="24"/>
          <w:lang w:eastAsia="bg-BG" w:bidi="bg-BG"/>
        </w:rPr>
        <w:t>5</w:t>
      </w:r>
      <w:r w:rsidR="00B47687" w:rsidRPr="00B47687">
        <w:rPr>
          <w:rFonts w:ascii="Times New Roman" w:eastAsia="Times New Roman" w:hAnsi="Times New Roman" w:cs="Times New Roman"/>
          <w:b/>
          <w:bCs/>
          <w:color w:val="000000"/>
          <w:sz w:val="24"/>
          <w:szCs w:val="24"/>
          <w:lang w:eastAsia="bg-BG" w:bidi="bg-BG"/>
        </w:rPr>
        <w:t xml:space="preserve">0 </w:t>
      </w:r>
      <w:r w:rsidR="00B47687" w:rsidRPr="00B47687">
        <w:rPr>
          <w:rFonts w:ascii="Times New Roman" w:eastAsia="Times New Roman" w:hAnsi="Times New Roman" w:cs="Times New Roman"/>
          <w:color w:val="000000"/>
          <w:sz w:val="24"/>
          <w:szCs w:val="24"/>
          <w:lang w:eastAsia="bg-BG" w:bidi="bg-BG"/>
        </w:rPr>
        <w:t>лв. за всеки започнат тон максимално летателно тегло;</w:t>
      </w:r>
    </w:p>
    <w:p w14:paraId="5CB7DAD1" w14:textId="248E26D0" w:rsidR="00B47687" w:rsidRPr="00B47687" w:rsidRDefault="005913D3" w:rsidP="005913D3">
      <w:pPr>
        <w:widowControl w:val="0"/>
        <w:tabs>
          <w:tab w:val="left" w:pos="593"/>
        </w:tabs>
        <w:spacing w:after="0" w:line="274"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r>
      <w:r>
        <w:rPr>
          <w:rFonts w:ascii="Times New Roman" w:eastAsia="Times New Roman" w:hAnsi="Times New Roman" w:cs="Times New Roman"/>
          <w:color w:val="000000"/>
          <w:sz w:val="24"/>
          <w:szCs w:val="24"/>
          <w:lang w:eastAsia="bg-BG" w:bidi="bg-BG"/>
        </w:rPr>
        <w:tab/>
        <w:t xml:space="preserve">2. </w:t>
      </w:r>
      <w:r w:rsidR="00B47687" w:rsidRPr="00B47687">
        <w:rPr>
          <w:rFonts w:ascii="Times New Roman" w:eastAsia="Times New Roman" w:hAnsi="Times New Roman" w:cs="Times New Roman"/>
          <w:color w:val="000000"/>
          <w:sz w:val="24"/>
          <w:szCs w:val="24"/>
          <w:lang w:eastAsia="bg-BG" w:bidi="bg-BG"/>
        </w:rPr>
        <w:t xml:space="preserve">за </w:t>
      </w:r>
      <w:proofErr w:type="spellStart"/>
      <w:r w:rsidR="00B47687" w:rsidRPr="00B47687">
        <w:rPr>
          <w:rFonts w:ascii="Times New Roman" w:eastAsia="Times New Roman" w:hAnsi="Times New Roman" w:cs="Times New Roman"/>
          <w:color w:val="000000"/>
          <w:sz w:val="24"/>
          <w:szCs w:val="24"/>
          <w:lang w:eastAsia="bg-BG" w:bidi="bg-BG"/>
        </w:rPr>
        <w:t>параплан</w:t>
      </w:r>
      <w:proofErr w:type="spellEnd"/>
      <w:r w:rsidR="00B47687" w:rsidRPr="00B47687">
        <w:rPr>
          <w:rFonts w:ascii="Times New Roman" w:eastAsia="Times New Roman" w:hAnsi="Times New Roman" w:cs="Times New Roman"/>
          <w:color w:val="000000"/>
          <w:sz w:val="24"/>
          <w:szCs w:val="24"/>
          <w:lang w:eastAsia="bg-BG" w:bidi="bg-BG"/>
        </w:rPr>
        <w:t xml:space="preserve"> - </w:t>
      </w:r>
      <w:r w:rsidR="00B47687" w:rsidRPr="00B47687">
        <w:rPr>
          <w:rFonts w:ascii="Times New Roman" w:eastAsia="Times New Roman" w:hAnsi="Times New Roman" w:cs="Times New Roman"/>
          <w:b/>
          <w:bCs/>
          <w:color w:val="000000"/>
          <w:sz w:val="24"/>
          <w:szCs w:val="24"/>
          <w:lang w:eastAsia="bg-BG" w:bidi="bg-BG"/>
        </w:rPr>
        <w:t>1</w:t>
      </w:r>
      <w:r>
        <w:rPr>
          <w:rFonts w:ascii="Times New Roman" w:eastAsia="Times New Roman" w:hAnsi="Times New Roman" w:cs="Times New Roman"/>
          <w:b/>
          <w:bCs/>
          <w:color w:val="000000"/>
          <w:sz w:val="24"/>
          <w:szCs w:val="24"/>
          <w:lang w:eastAsia="bg-BG" w:bidi="bg-BG"/>
        </w:rPr>
        <w:t>6</w:t>
      </w:r>
      <w:r w:rsidR="00B47687" w:rsidRPr="00B47687">
        <w:rPr>
          <w:rFonts w:ascii="Times New Roman" w:eastAsia="Times New Roman" w:hAnsi="Times New Roman" w:cs="Times New Roman"/>
          <w:b/>
          <w:bCs/>
          <w:color w:val="000000"/>
          <w:sz w:val="24"/>
          <w:szCs w:val="24"/>
          <w:lang w:eastAsia="bg-BG" w:bidi="bg-BG"/>
        </w:rPr>
        <w:t>,</w:t>
      </w:r>
      <w:r>
        <w:rPr>
          <w:rFonts w:ascii="Times New Roman" w:eastAsia="Times New Roman" w:hAnsi="Times New Roman" w:cs="Times New Roman"/>
          <w:b/>
          <w:bCs/>
          <w:color w:val="000000"/>
          <w:sz w:val="24"/>
          <w:szCs w:val="24"/>
          <w:lang w:eastAsia="bg-BG" w:bidi="bg-BG"/>
        </w:rPr>
        <w:t>5</w:t>
      </w:r>
      <w:r w:rsidR="00B47687" w:rsidRPr="00B47687">
        <w:rPr>
          <w:rFonts w:ascii="Times New Roman" w:eastAsia="Times New Roman" w:hAnsi="Times New Roman" w:cs="Times New Roman"/>
          <w:b/>
          <w:bCs/>
          <w:color w:val="000000"/>
          <w:sz w:val="24"/>
          <w:szCs w:val="24"/>
          <w:lang w:eastAsia="bg-BG" w:bidi="bg-BG"/>
        </w:rPr>
        <w:t xml:space="preserve">0 </w:t>
      </w:r>
      <w:r w:rsidR="00B47687" w:rsidRPr="00B47687">
        <w:rPr>
          <w:rFonts w:ascii="Times New Roman" w:eastAsia="Times New Roman" w:hAnsi="Times New Roman" w:cs="Times New Roman"/>
          <w:color w:val="000000"/>
          <w:sz w:val="24"/>
          <w:szCs w:val="24"/>
          <w:lang w:eastAsia="bg-BG" w:bidi="bg-BG"/>
        </w:rPr>
        <w:t>лв.</w:t>
      </w:r>
    </w:p>
    <w:p w14:paraId="145266AF" w14:textId="32109349" w:rsidR="00B47687" w:rsidRPr="00B47687" w:rsidRDefault="005913D3" w:rsidP="005913D3">
      <w:pPr>
        <w:widowControl w:val="0"/>
        <w:tabs>
          <w:tab w:val="left" w:pos="593"/>
        </w:tabs>
        <w:spacing w:after="0" w:line="274"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r>
      <w:r>
        <w:rPr>
          <w:rFonts w:ascii="Times New Roman" w:eastAsia="Times New Roman" w:hAnsi="Times New Roman" w:cs="Times New Roman"/>
          <w:color w:val="000000"/>
          <w:sz w:val="24"/>
          <w:szCs w:val="24"/>
          <w:lang w:eastAsia="bg-BG" w:bidi="bg-BG"/>
        </w:rPr>
        <w:tab/>
        <w:t xml:space="preserve">3. </w:t>
      </w:r>
      <w:r w:rsidR="00B47687" w:rsidRPr="00B47687">
        <w:rPr>
          <w:rFonts w:ascii="Times New Roman" w:eastAsia="Times New Roman" w:hAnsi="Times New Roman" w:cs="Times New Roman"/>
          <w:color w:val="000000"/>
          <w:sz w:val="24"/>
          <w:szCs w:val="24"/>
          <w:lang w:eastAsia="bg-BG" w:bidi="bg-BG"/>
        </w:rPr>
        <w:t xml:space="preserve">за делтаплан - </w:t>
      </w:r>
      <w:r w:rsidR="00B47687" w:rsidRPr="00B47687">
        <w:rPr>
          <w:rFonts w:ascii="Times New Roman" w:eastAsia="Times New Roman" w:hAnsi="Times New Roman" w:cs="Times New Roman"/>
          <w:b/>
          <w:bCs/>
          <w:color w:val="000000"/>
          <w:sz w:val="24"/>
          <w:szCs w:val="24"/>
          <w:lang w:eastAsia="bg-BG" w:bidi="bg-BG"/>
        </w:rPr>
        <w:t>1</w:t>
      </w:r>
      <w:r>
        <w:rPr>
          <w:rFonts w:ascii="Times New Roman" w:eastAsia="Times New Roman" w:hAnsi="Times New Roman" w:cs="Times New Roman"/>
          <w:b/>
          <w:bCs/>
          <w:color w:val="000000"/>
          <w:sz w:val="24"/>
          <w:szCs w:val="24"/>
          <w:lang w:eastAsia="bg-BG" w:bidi="bg-BG"/>
        </w:rPr>
        <w:t>6</w:t>
      </w:r>
      <w:r w:rsidR="00B47687" w:rsidRPr="00B47687">
        <w:rPr>
          <w:rFonts w:ascii="Times New Roman" w:eastAsia="Times New Roman" w:hAnsi="Times New Roman" w:cs="Times New Roman"/>
          <w:b/>
          <w:bCs/>
          <w:color w:val="000000"/>
          <w:sz w:val="24"/>
          <w:szCs w:val="24"/>
          <w:lang w:eastAsia="bg-BG" w:bidi="bg-BG"/>
        </w:rPr>
        <w:t>,</w:t>
      </w:r>
      <w:r>
        <w:rPr>
          <w:rFonts w:ascii="Times New Roman" w:eastAsia="Times New Roman" w:hAnsi="Times New Roman" w:cs="Times New Roman"/>
          <w:b/>
          <w:bCs/>
          <w:color w:val="000000"/>
          <w:sz w:val="24"/>
          <w:szCs w:val="24"/>
          <w:lang w:eastAsia="bg-BG" w:bidi="bg-BG"/>
        </w:rPr>
        <w:t>5</w:t>
      </w:r>
      <w:r w:rsidR="00B47687" w:rsidRPr="00B47687">
        <w:rPr>
          <w:rFonts w:ascii="Times New Roman" w:eastAsia="Times New Roman" w:hAnsi="Times New Roman" w:cs="Times New Roman"/>
          <w:b/>
          <w:bCs/>
          <w:color w:val="000000"/>
          <w:sz w:val="24"/>
          <w:szCs w:val="24"/>
          <w:lang w:eastAsia="bg-BG" w:bidi="bg-BG"/>
        </w:rPr>
        <w:t xml:space="preserve">0 </w:t>
      </w:r>
      <w:r w:rsidR="00B47687" w:rsidRPr="00B47687">
        <w:rPr>
          <w:rFonts w:ascii="Times New Roman" w:eastAsia="Times New Roman" w:hAnsi="Times New Roman" w:cs="Times New Roman"/>
          <w:color w:val="000000"/>
          <w:sz w:val="24"/>
          <w:szCs w:val="24"/>
          <w:lang w:eastAsia="bg-BG" w:bidi="bg-BG"/>
        </w:rPr>
        <w:t>лв.</w:t>
      </w:r>
    </w:p>
    <w:p w14:paraId="383A0A7C" w14:textId="0F5343D2" w:rsidR="00B47687" w:rsidRPr="00B47687" w:rsidRDefault="005913D3" w:rsidP="005913D3">
      <w:pPr>
        <w:widowControl w:val="0"/>
        <w:tabs>
          <w:tab w:val="left" w:pos="593"/>
        </w:tabs>
        <w:spacing w:after="0" w:line="274"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r>
      <w:r>
        <w:rPr>
          <w:rFonts w:ascii="Times New Roman" w:eastAsia="Times New Roman" w:hAnsi="Times New Roman" w:cs="Times New Roman"/>
          <w:color w:val="000000"/>
          <w:sz w:val="24"/>
          <w:szCs w:val="24"/>
          <w:lang w:eastAsia="bg-BG" w:bidi="bg-BG"/>
        </w:rPr>
        <w:tab/>
        <w:t xml:space="preserve">4. </w:t>
      </w:r>
      <w:r w:rsidR="00B47687" w:rsidRPr="00B47687">
        <w:rPr>
          <w:rFonts w:ascii="Times New Roman" w:eastAsia="Times New Roman" w:hAnsi="Times New Roman" w:cs="Times New Roman"/>
          <w:color w:val="000000"/>
          <w:sz w:val="24"/>
          <w:szCs w:val="24"/>
          <w:lang w:eastAsia="bg-BG" w:bidi="bg-BG"/>
        </w:rPr>
        <w:t xml:space="preserve">за </w:t>
      </w:r>
      <w:proofErr w:type="spellStart"/>
      <w:r w:rsidR="00B47687" w:rsidRPr="00B47687">
        <w:rPr>
          <w:rFonts w:ascii="Times New Roman" w:eastAsia="Times New Roman" w:hAnsi="Times New Roman" w:cs="Times New Roman"/>
          <w:color w:val="000000"/>
          <w:sz w:val="24"/>
          <w:szCs w:val="24"/>
          <w:lang w:eastAsia="bg-BG" w:bidi="bg-BG"/>
        </w:rPr>
        <w:t>мотоделтаплан</w:t>
      </w:r>
      <w:proofErr w:type="spellEnd"/>
      <w:r w:rsidR="00B47687" w:rsidRPr="00B47687">
        <w:rPr>
          <w:rFonts w:ascii="Times New Roman" w:eastAsia="Times New Roman" w:hAnsi="Times New Roman" w:cs="Times New Roman"/>
          <w:color w:val="000000"/>
          <w:sz w:val="24"/>
          <w:szCs w:val="24"/>
          <w:lang w:eastAsia="bg-BG" w:bidi="bg-BG"/>
        </w:rPr>
        <w:t xml:space="preserve"> - </w:t>
      </w:r>
      <w:r w:rsidR="00B47687" w:rsidRPr="00B47687">
        <w:rPr>
          <w:rFonts w:ascii="Times New Roman" w:eastAsia="Times New Roman" w:hAnsi="Times New Roman" w:cs="Times New Roman"/>
          <w:b/>
          <w:bCs/>
          <w:color w:val="000000"/>
          <w:sz w:val="24"/>
          <w:szCs w:val="24"/>
          <w:lang w:eastAsia="bg-BG" w:bidi="bg-BG"/>
        </w:rPr>
        <w:t>2</w:t>
      </w:r>
      <w:r>
        <w:rPr>
          <w:rFonts w:ascii="Times New Roman" w:eastAsia="Times New Roman" w:hAnsi="Times New Roman" w:cs="Times New Roman"/>
          <w:b/>
          <w:bCs/>
          <w:color w:val="000000"/>
          <w:sz w:val="24"/>
          <w:szCs w:val="24"/>
          <w:lang w:eastAsia="bg-BG" w:bidi="bg-BG"/>
        </w:rPr>
        <w:t>7</w:t>
      </w:r>
      <w:r w:rsidR="00B47687" w:rsidRPr="00B47687">
        <w:rPr>
          <w:rFonts w:ascii="Times New Roman" w:eastAsia="Times New Roman" w:hAnsi="Times New Roman" w:cs="Times New Roman"/>
          <w:b/>
          <w:bCs/>
          <w:color w:val="000000"/>
          <w:sz w:val="24"/>
          <w:szCs w:val="24"/>
          <w:lang w:eastAsia="bg-BG" w:bidi="bg-BG"/>
        </w:rPr>
        <w:t>,</w:t>
      </w:r>
      <w:r>
        <w:rPr>
          <w:rFonts w:ascii="Times New Roman" w:eastAsia="Times New Roman" w:hAnsi="Times New Roman" w:cs="Times New Roman"/>
          <w:b/>
          <w:bCs/>
          <w:color w:val="000000"/>
          <w:sz w:val="24"/>
          <w:szCs w:val="24"/>
          <w:lang w:eastAsia="bg-BG" w:bidi="bg-BG"/>
        </w:rPr>
        <w:t>5</w:t>
      </w:r>
      <w:r w:rsidR="00B47687" w:rsidRPr="00B47687">
        <w:rPr>
          <w:rFonts w:ascii="Times New Roman" w:eastAsia="Times New Roman" w:hAnsi="Times New Roman" w:cs="Times New Roman"/>
          <w:b/>
          <w:bCs/>
          <w:color w:val="000000"/>
          <w:sz w:val="24"/>
          <w:szCs w:val="24"/>
          <w:lang w:eastAsia="bg-BG" w:bidi="bg-BG"/>
        </w:rPr>
        <w:t xml:space="preserve">0 </w:t>
      </w:r>
      <w:r w:rsidR="00B47687" w:rsidRPr="00B47687">
        <w:rPr>
          <w:rFonts w:ascii="Times New Roman" w:eastAsia="Times New Roman" w:hAnsi="Times New Roman" w:cs="Times New Roman"/>
          <w:color w:val="000000"/>
          <w:sz w:val="24"/>
          <w:szCs w:val="24"/>
          <w:lang w:eastAsia="bg-BG" w:bidi="bg-BG"/>
        </w:rPr>
        <w:t>лв.</w:t>
      </w:r>
    </w:p>
    <w:p w14:paraId="25B118C1" w14:textId="032EA614" w:rsidR="00B47687" w:rsidRPr="00B47687" w:rsidRDefault="005913D3" w:rsidP="005913D3">
      <w:pPr>
        <w:widowControl w:val="0"/>
        <w:tabs>
          <w:tab w:val="left" w:pos="593"/>
        </w:tabs>
        <w:spacing w:after="0" w:line="274"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r>
      <w:r>
        <w:rPr>
          <w:rFonts w:ascii="Times New Roman" w:eastAsia="Times New Roman" w:hAnsi="Times New Roman" w:cs="Times New Roman"/>
          <w:color w:val="000000"/>
          <w:sz w:val="24"/>
          <w:szCs w:val="24"/>
          <w:lang w:eastAsia="bg-BG" w:bidi="bg-BG"/>
        </w:rPr>
        <w:tab/>
        <w:t xml:space="preserve">5. </w:t>
      </w:r>
      <w:r w:rsidR="00B47687" w:rsidRPr="00B47687">
        <w:rPr>
          <w:rFonts w:ascii="Times New Roman" w:eastAsia="Times New Roman" w:hAnsi="Times New Roman" w:cs="Times New Roman"/>
          <w:color w:val="000000"/>
          <w:sz w:val="24"/>
          <w:szCs w:val="24"/>
          <w:lang w:eastAsia="bg-BG" w:bidi="bg-BG"/>
        </w:rPr>
        <w:t xml:space="preserve">за свободен балон - </w:t>
      </w:r>
      <w:r>
        <w:rPr>
          <w:rFonts w:ascii="Times New Roman" w:eastAsia="Times New Roman" w:hAnsi="Times New Roman" w:cs="Times New Roman"/>
          <w:b/>
          <w:bCs/>
          <w:color w:val="000000"/>
          <w:sz w:val="24"/>
          <w:szCs w:val="24"/>
          <w:lang w:eastAsia="bg-BG" w:bidi="bg-BG"/>
        </w:rPr>
        <w:t>41</w:t>
      </w:r>
      <w:r w:rsidR="00B47687" w:rsidRPr="00B47687">
        <w:rPr>
          <w:rFonts w:ascii="Times New Roman" w:eastAsia="Times New Roman" w:hAnsi="Times New Roman" w:cs="Times New Roman"/>
          <w:b/>
          <w:bCs/>
          <w:color w:val="000000"/>
          <w:sz w:val="24"/>
          <w:szCs w:val="24"/>
          <w:lang w:eastAsia="bg-BG" w:bidi="bg-BG"/>
        </w:rPr>
        <w:t>,</w:t>
      </w:r>
      <w:r>
        <w:rPr>
          <w:rFonts w:ascii="Times New Roman" w:eastAsia="Times New Roman" w:hAnsi="Times New Roman" w:cs="Times New Roman"/>
          <w:b/>
          <w:bCs/>
          <w:color w:val="000000"/>
          <w:sz w:val="24"/>
          <w:szCs w:val="24"/>
          <w:lang w:eastAsia="bg-BG" w:bidi="bg-BG"/>
        </w:rPr>
        <w:t>2</w:t>
      </w:r>
      <w:r w:rsidR="00B47687" w:rsidRPr="00B47687">
        <w:rPr>
          <w:rFonts w:ascii="Times New Roman" w:eastAsia="Times New Roman" w:hAnsi="Times New Roman" w:cs="Times New Roman"/>
          <w:b/>
          <w:bCs/>
          <w:color w:val="000000"/>
          <w:sz w:val="24"/>
          <w:szCs w:val="24"/>
          <w:lang w:eastAsia="bg-BG" w:bidi="bg-BG"/>
        </w:rPr>
        <w:t xml:space="preserve">5 </w:t>
      </w:r>
      <w:r w:rsidR="00B47687" w:rsidRPr="00B47687">
        <w:rPr>
          <w:rFonts w:ascii="Times New Roman" w:eastAsia="Times New Roman" w:hAnsi="Times New Roman" w:cs="Times New Roman"/>
          <w:color w:val="000000"/>
          <w:sz w:val="24"/>
          <w:szCs w:val="24"/>
          <w:lang w:eastAsia="bg-BG" w:bidi="bg-BG"/>
        </w:rPr>
        <w:t>лв.</w:t>
      </w:r>
    </w:p>
    <w:p w14:paraId="160F788F" w14:textId="6C28DDB9" w:rsidR="00B47687" w:rsidRPr="00B47687" w:rsidRDefault="005913D3" w:rsidP="005913D3">
      <w:pPr>
        <w:widowControl w:val="0"/>
        <w:tabs>
          <w:tab w:val="left" w:pos="593"/>
        </w:tabs>
        <w:spacing w:after="0" w:line="274"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r>
      <w:r>
        <w:rPr>
          <w:rFonts w:ascii="Times New Roman" w:eastAsia="Times New Roman" w:hAnsi="Times New Roman" w:cs="Times New Roman"/>
          <w:color w:val="000000"/>
          <w:sz w:val="24"/>
          <w:szCs w:val="24"/>
          <w:lang w:eastAsia="bg-BG" w:bidi="bg-BG"/>
        </w:rPr>
        <w:tab/>
        <w:t xml:space="preserve">6. </w:t>
      </w:r>
      <w:r w:rsidR="00B47687" w:rsidRPr="00B47687">
        <w:rPr>
          <w:rFonts w:ascii="Times New Roman" w:eastAsia="Times New Roman" w:hAnsi="Times New Roman" w:cs="Times New Roman"/>
          <w:color w:val="000000"/>
          <w:sz w:val="24"/>
          <w:szCs w:val="24"/>
          <w:lang w:eastAsia="bg-BG" w:bidi="bg-BG"/>
        </w:rPr>
        <w:t xml:space="preserve">за планер </w:t>
      </w:r>
      <w:r w:rsidR="00B47687" w:rsidRPr="00B47687">
        <w:rPr>
          <w:rFonts w:ascii="Times New Roman" w:eastAsia="Times New Roman" w:hAnsi="Times New Roman" w:cs="Times New Roman"/>
          <w:b/>
          <w:bCs/>
          <w:color w:val="000000"/>
          <w:sz w:val="24"/>
          <w:szCs w:val="24"/>
          <w:lang w:eastAsia="bg-BG" w:bidi="bg-BG"/>
        </w:rPr>
        <w:t>-</w:t>
      </w:r>
      <w:r>
        <w:rPr>
          <w:rFonts w:ascii="Times New Roman" w:eastAsia="Times New Roman" w:hAnsi="Times New Roman" w:cs="Times New Roman"/>
          <w:b/>
          <w:bCs/>
          <w:color w:val="000000"/>
          <w:sz w:val="24"/>
          <w:szCs w:val="24"/>
          <w:lang w:eastAsia="bg-BG" w:bidi="bg-BG"/>
        </w:rPr>
        <w:t>41</w:t>
      </w:r>
      <w:r w:rsidR="00B47687" w:rsidRPr="00B47687">
        <w:rPr>
          <w:rFonts w:ascii="Times New Roman" w:eastAsia="Times New Roman" w:hAnsi="Times New Roman" w:cs="Times New Roman"/>
          <w:b/>
          <w:bCs/>
          <w:color w:val="000000"/>
          <w:sz w:val="24"/>
          <w:szCs w:val="24"/>
          <w:lang w:eastAsia="bg-BG" w:bidi="bg-BG"/>
        </w:rPr>
        <w:t>,</w:t>
      </w:r>
      <w:r>
        <w:rPr>
          <w:rFonts w:ascii="Times New Roman" w:eastAsia="Times New Roman" w:hAnsi="Times New Roman" w:cs="Times New Roman"/>
          <w:b/>
          <w:bCs/>
          <w:color w:val="000000"/>
          <w:sz w:val="24"/>
          <w:szCs w:val="24"/>
          <w:lang w:eastAsia="bg-BG" w:bidi="bg-BG"/>
        </w:rPr>
        <w:t>2</w:t>
      </w:r>
      <w:r w:rsidR="00B47687" w:rsidRPr="00B47687">
        <w:rPr>
          <w:rFonts w:ascii="Times New Roman" w:eastAsia="Times New Roman" w:hAnsi="Times New Roman" w:cs="Times New Roman"/>
          <w:b/>
          <w:bCs/>
          <w:color w:val="000000"/>
          <w:sz w:val="24"/>
          <w:szCs w:val="24"/>
          <w:lang w:eastAsia="bg-BG" w:bidi="bg-BG"/>
        </w:rPr>
        <w:t xml:space="preserve">5 </w:t>
      </w:r>
      <w:r w:rsidR="00B47687" w:rsidRPr="00B47687">
        <w:rPr>
          <w:rFonts w:ascii="Times New Roman" w:eastAsia="Times New Roman" w:hAnsi="Times New Roman" w:cs="Times New Roman"/>
          <w:color w:val="000000"/>
          <w:sz w:val="24"/>
          <w:szCs w:val="24"/>
          <w:lang w:eastAsia="bg-BG" w:bidi="bg-BG"/>
        </w:rPr>
        <w:t>лв.</w:t>
      </w:r>
    </w:p>
    <w:p w14:paraId="0231D7A6" w14:textId="4D2AA869" w:rsidR="0085395B" w:rsidRDefault="0085395B" w:rsidP="00A3336C">
      <w:pPr>
        <w:widowControl w:val="0"/>
        <w:spacing w:after="0" w:line="240" w:lineRule="auto"/>
        <w:ind w:firstLine="720"/>
        <w:jc w:val="both"/>
        <w:rPr>
          <w:rFonts w:ascii="Times New Roman" w:eastAsia="Courier New" w:hAnsi="Times New Roman" w:cs="Times New Roman"/>
          <w:color w:val="000000"/>
          <w:sz w:val="24"/>
          <w:szCs w:val="24"/>
          <w:lang w:eastAsia="bg-BG" w:bidi="bg-BG"/>
        </w:rPr>
      </w:pPr>
    </w:p>
    <w:p w14:paraId="24C126FA" w14:textId="5AD5D524" w:rsidR="00A3336C" w:rsidRPr="00B55968" w:rsidRDefault="00A3336C" w:rsidP="00A3336C">
      <w:pPr>
        <w:widowControl w:val="0"/>
        <w:autoSpaceDE w:val="0"/>
        <w:autoSpaceDN w:val="0"/>
        <w:adjustRightInd w:val="0"/>
        <w:spacing w:after="0" w:line="240" w:lineRule="auto"/>
        <w:ind w:firstLine="708"/>
        <w:jc w:val="both"/>
        <w:rPr>
          <w:rFonts w:ascii="Times New Roman" w:eastAsia="Courier New" w:hAnsi="Times New Roman" w:cs="Times New Roman"/>
          <w:bCs/>
          <w:color w:val="000000"/>
          <w:sz w:val="24"/>
          <w:szCs w:val="24"/>
          <w:lang w:eastAsia="bg-BG" w:bidi="bg-BG"/>
        </w:rPr>
      </w:pPr>
      <w:r w:rsidRPr="00A3336C">
        <w:rPr>
          <w:rFonts w:ascii="Times New Roman" w:eastAsia="Courier New" w:hAnsi="Times New Roman" w:cs="Times New Roman"/>
          <w:b/>
          <w:color w:val="000000"/>
          <w:sz w:val="24"/>
          <w:szCs w:val="24"/>
          <w:lang w:eastAsia="bg-BG" w:bidi="bg-BG"/>
        </w:rPr>
        <w:t>§</w:t>
      </w:r>
      <w:r w:rsidR="005913D3">
        <w:rPr>
          <w:rFonts w:ascii="Times New Roman" w:eastAsia="Courier New" w:hAnsi="Times New Roman" w:cs="Times New Roman"/>
          <w:b/>
          <w:color w:val="000000"/>
          <w:sz w:val="24"/>
          <w:szCs w:val="24"/>
          <w:lang w:eastAsia="bg-BG" w:bidi="bg-BG"/>
        </w:rPr>
        <w:t>5</w:t>
      </w:r>
      <w:r w:rsidRPr="00A3336C">
        <w:rPr>
          <w:rFonts w:ascii="Times New Roman" w:eastAsia="Courier New" w:hAnsi="Times New Roman" w:cs="Times New Roman"/>
          <w:color w:val="000000"/>
          <w:sz w:val="24"/>
          <w:szCs w:val="24"/>
          <w:lang w:eastAsia="bg-BG" w:bidi="bg-BG"/>
        </w:rPr>
        <w:t xml:space="preserve">. </w:t>
      </w:r>
      <w:r w:rsidRPr="00B55968">
        <w:rPr>
          <w:rFonts w:ascii="Times New Roman" w:eastAsia="Courier New" w:hAnsi="Times New Roman" w:cs="Times New Roman"/>
          <w:bCs/>
          <w:color w:val="000000"/>
          <w:sz w:val="24"/>
          <w:szCs w:val="24"/>
          <w:lang w:val="en-US" w:eastAsia="bg-BG" w:bidi="bg-BG"/>
        </w:rPr>
        <w:t>(</w:t>
      </w:r>
      <w:r w:rsidRPr="00B55968">
        <w:rPr>
          <w:rFonts w:ascii="Times New Roman" w:eastAsia="Courier New" w:hAnsi="Times New Roman" w:cs="Times New Roman"/>
          <w:bCs/>
          <w:color w:val="000000"/>
          <w:sz w:val="24"/>
          <w:szCs w:val="24"/>
          <w:lang w:eastAsia="bg-BG" w:bidi="bg-BG"/>
        </w:rPr>
        <w:t>нов, приет с Решение № ............г. Протокол № .............</w:t>
      </w:r>
      <w:r w:rsidRPr="00B55968">
        <w:rPr>
          <w:rFonts w:ascii="Times New Roman" w:eastAsia="Courier New" w:hAnsi="Times New Roman" w:cs="Times New Roman"/>
          <w:bCs/>
          <w:color w:val="000000"/>
          <w:sz w:val="24"/>
          <w:szCs w:val="24"/>
          <w:lang w:val="en-US" w:eastAsia="bg-BG" w:bidi="bg-BG"/>
        </w:rPr>
        <w:t>)</w:t>
      </w:r>
      <w:r w:rsidRPr="00B55968">
        <w:rPr>
          <w:rFonts w:ascii="Times New Roman" w:eastAsia="Courier New" w:hAnsi="Times New Roman" w:cs="Times New Roman"/>
          <w:bCs/>
          <w:color w:val="000000"/>
          <w:sz w:val="24"/>
          <w:szCs w:val="24"/>
          <w:lang w:eastAsia="bg-BG" w:bidi="bg-BG"/>
        </w:rPr>
        <w:t xml:space="preserve"> В заключителните разпоредби към Наредба за изменение и допълнение на Наредба № 5 за определяне размера на местните данъци в Община Ябланица се създава </w:t>
      </w:r>
      <w:r w:rsidRPr="00B55968">
        <w:rPr>
          <w:rFonts w:ascii="Times New Roman" w:eastAsia="Courier New" w:hAnsi="Times New Roman" w:cs="Times New Roman"/>
          <w:b/>
          <w:color w:val="000000"/>
          <w:sz w:val="24"/>
          <w:szCs w:val="24"/>
          <w:lang w:eastAsia="bg-BG" w:bidi="bg-BG"/>
        </w:rPr>
        <w:t xml:space="preserve">нов § </w:t>
      </w:r>
      <w:r w:rsidR="00B55968" w:rsidRPr="00B55968">
        <w:rPr>
          <w:rFonts w:ascii="Times New Roman" w:eastAsia="Courier New" w:hAnsi="Times New Roman" w:cs="Times New Roman"/>
          <w:b/>
          <w:color w:val="000000"/>
          <w:sz w:val="24"/>
          <w:szCs w:val="24"/>
          <w:lang w:eastAsia="bg-BG" w:bidi="bg-BG"/>
        </w:rPr>
        <w:t>14</w:t>
      </w:r>
      <w:r w:rsidRPr="00B55968">
        <w:rPr>
          <w:rFonts w:ascii="Times New Roman" w:eastAsia="Courier New" w:hAnsi="Times New Roman" w:cs="Times New Roman"/>
          <w:bCs/>
          <w:color w:val="000000"/>
          <w:sz w:val="24"/>
          <w:szCs w:val="24"/>
          <w:lang w:eastAsia="bg-BG" w:bidi="bg-BG"/>
        </w:rPr>
        <w:t xml:space="preserve"> със следния текст:</w:t>
      </w:r>
    </w:p>
    <w:p w14:paraId="2101015D" w14:textId="64019CA0" w:rsidR="00A3336C" w:rsidRPr="00B55968" w:rsidRDefault="00B55968" w:rsidP="00A3336C">
      <w:pPr>
        <w:widowControl w:val="0"/>
        <w:autoSpaceDE w:val="0"/>
        <w:autoSpaceDN w:val="0"/>
        <w:adjustRightInd w:val="0"/>
        <w:spacing w:after="0" w:line="240" w:lineRule="auto"/>
        <w:ind w:firstLine="708"/>
        <w:jc w:val="both"/>
        <w:rPr>
          <w:rFonts w:ascii="Times New Roman" w:eastAsia="Courier New" w:hAnsi="Times New Roman" w:cs="Times New Roman"/>
          <w:bCs/>
          <w:color w:val="000000"/>
          <w:sz w:val="24"/>
          <w:szCs w:val="24"/>
          <w:lang w:eastAsia="bg-BG" w:bidi="bg-BG"/>
        </w:rPr>
      </w:pPr>
      <w:r w:rsidRPr="00B55968">
        <w:rPr>
          <w:rFonts w:ascii="Times New Roman" w:eastAsia="Courier New" w:hAnsi="Times New Roman" w:cs="Times New Roman"/>
          <w:bCs/>
          <w:color w:val="000000"/>
          <w:sz w:val="24"/>
          <w:szCs w:val="24"/>
          <w:lang w:eastAsia="bg-BG" w:bidi="bg-BG"/>
        </w:rPr>
        <w:t>„</w:t>
      </w:r>
      <w:r w:rsidRPr="00B55968">
        <w:rPr>
          <w:rFonts w:ascii="Times New Roman" w:eastAsia="Courier New" w:hAnsi="Times New Roman" w:cs="Times New Roman"/>
          <w:b/>
          <w:color w:val="000000"/>
          <w:sz w:val="24"/>
          <w:szCs w:val="24"/>
          <w:lang w:eastAsia="bg-BG" w:bidi="bg-BG"/>
        </w:rPr>
        <w:t>§ 14</w:t>
      </w:r>
      <w:r>
        <w:rPr>
          <w:rFonts w:ascii="Times New Roman" w:eastAsia="Courier New" w:hAnsi="Times New Roman" w:cs="Times New Roman"/>
          <w:bCs/>
          <w:color w:val="000000"/>
          <w:sz w:val="24"/>
          <w:szCs w:val="24"/>
          <w:lang w:eastAsia="bg-BG" w:bidi="bg-BG"/>
        </w:rPr>
        <w:t xml:space="preserve"> </w:t>
      </w:r>
      <w:r w:rsidR="00A3336C" w:rsidRPr="00B55968">
        <w:rPr>
          <w:rFonts w:ascii="Times New Roman" w:eastAsia="Courier New" w:hAnsi="Times New Roman" w:cs="Times New Roman"/>
          <w:bCs/>
          <w:color w:val="000000"/>
          <w:sz w:val="24"/>
          <w:szCs w:val="24"/>
          <w:lang w:eastAsia="bg-BG" w:bidi="bg-BG"/>
        </w:rPr>
        <w:t xml:space="preserve">Наредбата за изменение и допълнение на Наредба № 5 за определяне размера на местните данъци в Община Ябланица е приета с Решение № .........., взето с Протокол № </w:t>
      </w:r>
      <w:r>
        <w:rPr>
          <w:rFonts w:ascii="Times New Roman" w:eastAsia="Courier New" w:hAnsi="Times New Roman" w:cs="Times New Roman"/>
          <w:bCs/>
          <w:color w:val="000000"/>
          <w:sz w:val="24"/>
          <w:szCs w:val="24"/>
          <w:lang w:eastAsia="bg-BG" w:bidi="bg-BG"/>
        </w:rPr>
        <w:t>…</w:t>
      </w:r>
      <w:r w:rsidR="00A3336C" w:rsidRPr="00B55968">
        <w:rPr>
          <w:rFonts w:ascii="Times New Roman" w:eastAsia="Courier New" w:hAnsi="Times New Roman" w:cs="Times New Roman"/>
          <w:bCs/>
          <w:color w:val="000000"/>
          <w:sz w:val="24"/>
          <w:szCs w:val="24"/>
          <w:lang w:eastAsia="bg-BG" w:bidi="bg-BG"/>
        </w:rPr>
        <w:t>. на ОбС Ябланица. Изменението и допълнението влиза в сила от 01.01.202</w:t>
      </w:r>
      <w:r w:rsidR="005913D3" w:rsidRPr="00B55968">
        <w:rPr>
          <w:rFonts w:ascii="Times New Roman" w:eastAsia="Courier New" w:hAnsi="Times New Roman" w:cs="Times New Roman"/>
          <w:bCs/>
          <w:color w:val="000000"/>
          <w:sz w:val="24"/>
          <w:szCs w:val="24"/>
          <w:lang w:eastAsia="bg-BG" w:bidi="bg-BG"/>
        </w:rPr>
        <w:t>5</w:t>
      </w:r>
      <w:r w:rsidR="00A3336C" w:rsidRPr="00B55968">
        <w:rPr>
          <w:rFonts w:ascii="Times New Roman" w:eastAsia="Courier New" w:hAnsi="Times New Roman" w:cs="Times New Roman"/>
          <w:bCs/>
          <w:color w:val="000000"/>
          <w:sz w:val="24"/>
          <w:szCs w:val="24"/>
          <w:lang w:eastAsia="bg-BG" w:bidi="bg-BG"/>
        </w:rPr>
        <w:t xml:space="preserve"> г.</w:t>
      </w:r>
      <w:r>
        <w:rPr>
          <w:rFonts w:ascii="Times New Roman" w:eastAsia="Courier New" w:hAnsi="Times New Roman" w:cs="Times New Roman"/>
          <w:bCs/>
          <w:color w:val="000000"/>
          <w:sz w:val="24"/>
          <w:szCs w:val="24"/>
          <w:lang w:eastAsia="bg-BG" w:bidi="bg-BG"/>
        </w:rPr>
        <w:t>“</w:t>
      </w:r>
    </w:p>
    <w:p w14:paraId="3E9E1DA2" w14:textId="77777777" w:rsidR="00A3336C" w:rsidRPr="00A3336C" w:rsidRDefault="00A3336C" w:rsidP="00A3336C">
      <w:pPr>
        <w:widowControl w:val="0"/>
        <w:autoSpaceDE w:val="0"/>
        <w:autoSpaceDN w:val="0"/>
        <w:adjustRightInd w:val="0"/>
        <w:spacing w:after="0" w:line="240" w:lineRule="auto"/>
        <w:ind w:firstLine="708"/>
        <w:jc w:val="both"/>
        <w:rPr>
          <w:rFonts w:ascii="Times New Roman" w:eastAsia="Courier New" w:hAnsi="Times New Roman" w:cs="Times New Roman"/>
          <w:b/>
          <w:color w:val="000000"/>
          <w:sz w:val="24"/>
          <w:szCs w:val="24"/>
          <w:lang w:eastAsia="bg-BG" w:bidi="bg-BG"/>
        </w:rPr>
      </w:pPr>
    </w:p>
    <w:p w14:paraId="49ECA631" w14:textId="77777777" w:rsidR="00A3336C" w:rsidRPr="00A3336C" w:rsidRDefault="00A3336C" w:rsidP="00A3336C">
      <w:pPr>
        <w:widowControl w:val="0"/>
        <w:tabs>
          <w:tab w:val="num" w:pos="720"/>
        </w:tabs>
        <w:spacing w:after="0" w:line="240" w:lineRule="auto"/>
        <w:jc w:val="both"/>
        <w:rPr>
          <w:rFonts w:ascii="Courier New" w:eastAsia="Courier New" w:hAnsi="Courier New" w:cs="Courier New"/>
          <w:color w:val="000000"/>
          <w:sz w:val="24"/>
          <w:szCs w:val="24"/>
          <w:lang w:val="en-US" w:eastAsia="bg-BG" w:bidi="bg-BG"/>
        </w:rPr>
      </w:pPr>
    </w:p>
    <w:p w14:paraId="16B08590" w14:textId="77777777" w:rsidR="00A3336C" w:rsidRPr="00A3336C" w:rsidRDefault="00A3336C" w:rsidP="00A3336C">
      <w:pPr>
        <w:widowControl w:val="0"/>
        <w:tabs>
          <w:tab w:val="num" w:pos="720"/>
        </w:tabs>
        <w:spacing w:after="0" w:line="240" w:lineRule="auto"/>
        <w:jc w:val="both"/>
        <w:rPr>
          <w:rFonts w:ascii="Courier New" w:eastAsia="Courier New" w:hAnsi="Courier New" w:cs="Courier New"/>
          <w:color w:val="000000"/>
          <w:sz w:val="24"/>
          <w:szCs w:val="24"/>
          <w:lang w:val="en-US" w:eastAsia="bg-BG" w:bidi="bg-BG"/>
        </w:rPr>
      </w:pPr>
    </w:p>
    <w:p w14:paraId="0D009E09" w14:textId="77777777" w:rsidR="00A3336C" w:rsidRPr="00A3336C" w:rsidRDefault="00A3336C" w:rsidP="00A3336C">
      <w:pPr>
        <w:widowControl w:val="0"/>
        <w:tabs>
          <w:tab w:val="num" w:pos="720"/>
        </w:tabs>
        <w:spacing w:after="0" w:line="240" w:lineRule="auto"/>
        <w:jc w:val="both"/>
        <w:rPr>
          <w:rFonts w:ascii="Courier New" w:eastAsia="Courier New" w:hAnsi="Courier New" w:cs="Courier New"/>
          <w:color w:val="000000"/>
          <w:sz w:val="24"/>
          <w:szCs w:val="24"/>
          <w:lang w:val="en-US" w:eastAsia="bg-BG" w:bidi="bg-BG"/>
        </w:rPr>
      </w:pPr>
    </w:p>
    <w:p w14:paraId="6BBB8600" w14:textId="0C30ABC4" w:rsidR="00A3336C" w:rsidRDefault="00E02870" w:rsidP="00A3336C">
      <w:pPr>
        <w:widowControl w:val="0"/>
        <w:tabs>
          <w:tab w:val="num" w:pos="720"/>
        </w:tabs>
        <w:spacing w:after="0" w:line="240" w:lineRule="auto"/>
        <w:jc w:val="both"/>
        <w:rPr>
          <w:rFonts w:ascii="Times New Roman" w:eastAsia="Courier New" w:hAnsi="Times New Roman" w:cs="Times New Roman"/>
          <w:b/>
          <w:bCs/>
          <w:color w:val="000000"/>
          <w:sz w:val="24"/>
          <w:szCs w:val="24"/>
          <w:lang w:eastAsia="bg-BG" w:bidi="bg-BG"/>
        </w:rPr>
      </w:pPr>
      <w:r w:rsidRPr="00E02870">
        <w:rPr>
          <w:rFonts w:ascii="Times New Roman" w:eastAsia="Courier New" w:hAnsi="Times New Roman" w:cs="Times New Roman"/>
          <w:b/>
          <w:bCs/>
          <w:color w:val="000000"/>
          <w:sz w:val="24"/>
          <w:szCs w:val="24"/>
          <w:lang w:eastAsia="bg-BG" w:bidi="bg-BG"/>
        </w:rPr>
        <w:t>ВНОСИТЕЛ:</w:t>
      </w:r>
    </w:p>
    <w:p w14:paraId="423A34E7" w14:textId="09B0B9B9" w:rsidR="00E02870" w:rsidRDefault="00E02870" w:rsidP="00A3336C">
      <w:pPr>
        <w:widowControl w:val="0"/>
        <w:tabs>
          <w:tab w:val="num" w:pos="720"/>
        </w:tabs>
        <w:spacing w:after="0" w:line="240" w:lineRule="auto"/>
        <w:jc w:val="both"/>
        <w:rPr>
          <w:rFonts w:ascii="Times New Roman" w:eastAsia="Courier New" w:hAnsi="Times New Roman" w:cs="Times New Roman"/>
          <w:b/>
          <w:bCs/>
          <w:color w:val="000000"/>
          <w:sz w:val="24"/>
          <w:szCs w:val="24"/>
          <w:lang w:eastAsia="bg-BG" w:bidi="bg-BG"/>
        </w:rPr>
      </w:pPr>
      <w:r>
        <w:rPr>
          <w:rFonts w:ascii="Times New Roman" w:eastAsia="Courier New" w:hAnsi="Times New Roman" w:cs="Times New Roman"/>
          <w:b/>
          <w:bCs/>
          <w:color w:val="000000"/>
          <w:sz w:val="24"/>
          <w:szCs w:val="24"/>
          <w:lang w:eastAsia="bg-BG" w:bidi="bg-BG"/>
        </w:rPr>
        <w:t>инж. НАЙДЕН НАЙДЕНОВ</w:t>
      </w:r>
      <w:r w:rsidR="00857D81">
        <w:rPr>
          <w:rFonts w:ascii="Times New Roman" w:eastAsia="Courier New" w:hAnsi="Times New Roman" w:cs="Times New Roman"/>
          <w:b/>
          <w:bCs/>
          <w:color w:val="000000"/>
          <w:sz w:val="24"/>
          <w:szCs w:val="24"/>
          <w:lang w:eastAsia="bg-BG" w:bidi="bg-BG"/>
        </w:rPr>
        <w:t xml:space="preserve"> /п/</w:t>
      </w:r>
    </w:p>
    <w:p w14:paraId="78A531AF" w14:textId="4D9DD1AD" w:rsidR="00E02870" w:rsidRDefault="00E02870" w:rsidP="00A3336C">
      <w:pPr>
        <w:widowControl w:val="0"/>
        <w:tabs>
          <w:tab w:val="num" w:pos="720"/>
        </w:tabs>
        <w:spacing w:after="0" w:line="240" w:lineRule="auto"/>
        <w:jc w:val="both"/>
        <w:rPr>
          <w:rFonts w:ascii="Times New Roman" w:eastAsia="Courier New" w:hAnsi="Times New Roman" w:cs="Times New Roman"/>
          <w:i/>
          <w:iCs/>
          <w:color w:val="000000"/>
          <w:sz w:val="24"/>
          <w:szCs w:val="24"/>
          <w:lang w:eastAsia="bg-BG" w:bidi="bg-BG"/>
        </w:rPr>
      </w:pPr>
      <w:r>
        <w:rPr>
          <w:rFonts w:ascii="Times New Roman" w:eastAsia="Courier New" w:hAnsi="Times New Roman" w:cs="Times New Roman"/>
          <w:i/>
          <w:iCs/>
          <w:color w:val="000000"/>
          <w:sz w:val="24"/>
          <w:szCs w:val="24"/>
          <w:lang w:eastAsia="bg-BG" w:bidi="bg-BG"/>
        </w:rPr>
        <w:t>Кмет на община Ябланица</w:t>
      </w:r>
    </w:p>
    <w:p w14:paraId="3A81A992" w14:textId="0370EADB" w:rsidR="00E02870" w:rsidRDefault="00E02870" w:rsidP="00A3336C">
      <w:pPr>
        <w:widowControl w:val="0"/>
        <w:tabs>
          <w:tab w:val="num" w:pos="720"/>
        </w:tabs>
        <w:spacing w:after="0" w:line="240" w:lineRule="auto"/>
        <w:jc w:val="both"/>
        <w:rPr>
          <w:rFonts w:ascii="Times New Roman" w:eastAsia="Courier New" w:hAnsi="Times New Roman" w:cs="Times New Roman"/>
          <w:i/>
          <w:iCs/>
          <w:color w:val="000000"/>
          <w:sz w:val="24"/>
          <w:szCs w:val="24"/>
          <w:lang w:eastAsia="bg-BG" w:bidi="bg-BG"/>
        </w:rPr>
      </w:pPr>
    </w:p>
    <w:p w14:paraId="1DEE83D1" w14:textId="77777777" w:rsidR="00E02870" w:rsidRDefault="00E02870" w:rsidP="00A3336C">
      <w:pPr>
        <w:widowControl w:val="0"/>
        <w:tabs>
          <w:tab w:val="num" w:pos="720"/>
        </w:tabs>
        <w:spacing w:after="0" w:line="240" w:lineRule="auto"/>
        <w:jc w:val="both"/>
        <w:rPr>
          <w:rFonts w:ascii="Times New Roman" w:eastAsia="Courier New" w:hAnsi="Times New Roman" w:cs="Times New Roman"/>
          <w:i/>
          <w:iCs/>
          <w:color w:val="000000"/>
          <w:sz w:val="24"/>
          <w:szCs w:val="24"/>
          <w:lang w:eastAsia="bg-BG" w:bidi="bg-BG"/>
        </w:rPr>
      </w:pPr>
    </w:p>
    <w:p w14:paraId="6081BAD2" w14:textId="7FD070DF" w:rsidR="00E02870" w:rsidRPr="00E02870" w:rsidRDefault="00E02870" w:rsidP="00A3336C">
      <w:pPr>
        <w:widowControl w:val="0"/>
        <w:tabs>
          <w:tab w:val="num" w:pos="720"/>
        </w:tabs>
        <w:spacing w:after="0" w:line="240" w:lineRule="auto"/>
        <w:jc w:val="both"/>
        <w:rPr>
          <w:rFonts w:ascii="Times New Roman" w:eastAsia="Courier New" w:hAnsi="Times New Roman" w:cs="Times New Roman"/>
          <w:color w:val="000000"/>
          <w:lang w:eastAsia="bg-BG" w:bidi="bg-BG"/>
        </w:rPr>
      </w:pPr>
      <w:r w:rsidRPr="00E02870">
        <w:rPr>
          <w:rFonts w:ascii="Times New Roman" w:eastAsia="Courier New" w:hAnsi="Times New Roman" w:cs="Times New Roman"/>
          <w:color w:val="000000"/>
          <w:lang w:eastAsia="bg-BG" w:bidi="bg-BG"/>
        </w:rPr>
        <w:t>съгласувал:</w:t>
      </w:r>
      <w:r w:rsidR="00857D81">
        <w:rPr>
          <w:rFonts w:ascii="Times New Roman" w:eastAsia="Courier New" w:hAnsi="Times New Roman" w:cs="Times New Roman"/>
          <w:color w:val="000000"/>
          <w:lang w:eastAsia="bg-BG" w:bidi="bg-BG"/>
        </w:rPr>
        <w:t xml:space="preserve">              </w:t>
      </w:r>
    </w:p>
    <w:p w14:paraId="63F1F5C2" w14:textId="04F329E5" w:rsidR="00E02870" w:rsidRPr="00E02870" w:rsidRDefault="00E02870" w:rsidP="00A3336C">
      <w:pPr>
        <w:widowControl w:val="0"/>
        <w:tabs>
          <w:tab w:val="num" w:pos="720"/>
        </w:tabs>
        <w:spacing w:after="0" w:line="240" w:lineRule="auto"/>
        <w:jc w:val="both"/>
        <w:rPr>
          <w:rFonts w:ascii="Times New Roman" w:eastAsia="Courier New" w:hAnsi="Times New Roman" w:cs="Times New Roman"/>
          <w:color w:val="000000"/>
          <w:lang w:eastAsia="bg-BG" w:bidi="bg-BG"/>
        </w:rPr>
      </w:pPr>
      <w:r w:rsidRPr="00E02870">
        <w:rPr>
          <w:rFonts w:ascii="Times New Roman" w:eastAsia="Courier New" w:hAnsi="Times New Roman" w:cs="Times New Roman"/>
          <w:color w:val="000000"/>
          <w:lang w:eastAsia="bg-BG" w:bidi="bg-BG"/>
        </w:rPr>
        <w:t>адв. Ивелина Нинова</w:t>
      </w:r>
      <w:r w:rsidR="00857D81">
        <w:rPr>
          <w:rFonts w:ascii="Times New Roman" w:eastAsia="Courier New" w:hAnsi="Times New Roman" w:cs="Times New Roman"/>
          <w:color w:val="000000"/>
          <w:lang w:eastAsia="bg-BG" w:bidi="bg-BG"/>
        </w:rPr>
        <w:t xml:space="preserve">   /п/</w:t>
      </w:r>
    </w:p>
    <w:p w14:paraId="0FDF46B6" w14:textId="59947848" w:rsidR="00E02870" w:rsidRPr="00E02870" w:rsidRDefault="00E02870" w:rsidP="00A3336C">
      <w:pPr>
        <w:widowControl w:val="0"/>
        <w:tabs>
          <w:tab w:val="num" w:pos="720"/>
        </w:tabs>
        <w:spacing w:after="0" w:line="240" w:lineRule="auto"/>
        <w:jc w:val="both"/>
        <w:rPr>
          <w:rFonts w:ascii="Times New Roman" w:eastAsia="Courier New" w:hAnsi="Times New Roman" w:cs="Times New Roman"/>
          <w:i/>
          <w:iCs/>
          <w:color w:val="000000"/>
          <w:lang w:eastAsia="bg-BG" w:bidi="bg-BG"/>
        </w:rPr>
      </w:pPr>
      <w:r w:rsidRPr="00E02870">
        <w:rPr>
          <w:rFonts w:ascii="Times New Roman" w:eastAsia="Courier New" w:hAnsi="Times New Roman" w:cs="Times New Roman"/>
          <w:i/>
          <w:iCs/>
          <w:color w:val="000000"/>
          <w:lang w:eastAsia="bg-BG" w:bidi="bg-BG"/>
        </w:rPr>
        <w:t>юрист на община</w:t>
      </w:r>
    </w:p>
    <w:p w14:paraId="141099D3" w14:textId="2FD73B9F" w:rsidR="00A3336C" w:rsidRPr="00E02870" w:rsidRDefault="00A3336C" w:rsidP="00A3336C">
      <w:pPr>
        <w:widowControl w:val="0"/>
        <w:tabs>
          <w:tab w:val="num" w:pos="720"/>
        </w:tabs>
        <w:spacing w:after="0" w:line="240" w:lineRule="auto"/>
        <w:jc w:val="both"/>
        <w:rPr>
          <w:rFonts w:ascii="Courier New" w:eastAsia="Courier New" w:hAnsi="Courier New" w:cs="Courier New"/>
          <w:color w:val="000000"/>
          <w:lang w:val="en-US" w:eastAsia="bg-BG" w:bidi="bg-BG"/>
        </w:rPr>
      </w:pPr>
    </w:p>
    <w:p w14:paraId="6F1717F4" w14:textId="63FED9A2" w:rsidR="00E02870" w:rsidRPr="00E02870" w:rsidRDefault="00E02870" w:rsidP="00A3336C">
      <w:pPr>
        <w:widowControl w:val="0"/>
        <w:tabs>
          <w:tab w:val="num" w:pos="720"/>
        </w:tabs>
        <w:spacing w:after="0" w:line="240" w:lineRule="auto"/>
        <w:jc w:val="both"/>
        <w:rPr>
          <w:rFonts w:ascii="Courier New" w:eastAsia="Courier New" w:hAnsi="Courier New" w:cs="Courier New"/>
          <w:color w:val="000000"/>
          <w:lang w:val="en-US" w:eastAsia="bg-BG" w:bidi="bg-BG"/>
        </w:rPr>
      </w:pPr>
    </w:p>
    <w:p w14:paraId="42F00E91" w14:textId="55F8616B" w:rsidR="00E02870" w:rsidRPr="00E02870" w:rsidRDefault="00E02870" w:rsidP="00A3336C">
      <w:pPr>
        <w:widowControl w:val="0"/>
        <w:tabs>
          <w:tab w:val="num" w:pos="720"/>
        </w:tabs>
        <w:spacing w:after="0" w:line="240" w:lineRule="auto"/>
        <w:jc w:val="both"/>
        <w:rPr>
          <w:rFonts w:ascii="Times New Roman" w:eastAsia="Courier New" w:hAnsi="Times New Roman" w:cs="Times New Roman"/>
          <w:color w:val="000000"/>
          <w:lang w:eastAsia="bg-BG" w:bidi="bg-BG"/>
        </w:rPr>
      </w:pPr>
      <w:r w:rsidRPr="00E02870">
        <w:rPr>
          <w:rFonts w:ascii="Times New Roman" w:eastAsia="Courier New" w:hAnsi="Times New Roman" w:cs="Times New Roman"/>
          <w:color w:val="000000"/>
          <w:lang w:eastAsia="bg-BG" w:bidi="bg-BG"/>
        </w:rPr>
        <w:t>изготвил:</w:t>
      </w:r>
    </w:p>
    <w:p w14:paraId="34BE2807" w14:textId="337908AF" w:rsidR="00E02870" w:rsidRPr="00E02870" w:rsidRDefault="00E02870" w:rsidP="00A3336C">
      <w:pPr>
        <w:widowControl w:val="0"/>
        <w:tabs>
          <w:tab w:val="num" w:pos="720"/>
        </w:tabs>
        <w:spacing w:after="0" w:line="240" w:lineRule="auto"/>
        <w:jc w:val="both"/>
        <w:rPr>
          <w:rFonts w:ascii="Times New Roman" w:eastAsia="Courier New" w:hAnsi="Times New Roman" w:cs="Times New Roman"/>
          <w:color w:val="000000"/>
          <w:lang w:eastAsia="bg-BG" w:bidi="bg-BG"/>
        </w:rPr>
      </w:pPr>
      <w:r w:rsidRPr="00E02870">
        <w:rPr>
          <w:rFonts w:ascii="Times New Roman" w:eastAsia="Courier New" w:hAnsi="Times New Roman" w:cs="Times New Roman"/>
          <w:color w:val="000000"/>
          <w:lang w:eastAsia="bg-BG" w:bidi="bg-BG"/>
        </w:rPr>
        <w:t>инж. Ваня Иванова</w:t>
      </w:r>
      <w:r w:rsidR="00857D81">
        <w:rPr>
          <w:rFonts w:ascii="Times New Roman" w:eastAsia="Courier New" w:hAnsi="Times New Roman" w:cs="Times New Roman"/>
          <w:color w:val="000000"/>
          <w:lang w:eastAsia="bg-BG" w:bidi="bg-BG"/>
        </w:rPr>
        <w:t xml:space="preserve">       /п/</w:t>
      </w:r>
    </w:p>
    <w:p w14:paraId="63B5BF02" w14:textId="18992E0D" w:rsidR="00E02870" w:rsidRPr="00E02870" w:rsidRDefault="00E02870" w:rsidP="00A3336C">
      <w:pPr>
        <w:widowControl w:val="0"/>
        <w:tabs>
          <w:tab w:val="num" w:pos="720"/>
        </w:tabs>
        <w:spacing w:after="0" w:line="240" w:lineRule="auto"/>
        <w:jc w:val="both"/>
        <w:rPr>
          <w:rFonts w:ascii="Times New Roman" w:eastAsia="Courier New" w:hAnsi="Times New Roman" w:cs="Times New Roman"/>
          <w:i/>
          <w:iCs/>
          <w:color w:val="000000"/>
          <w:lang w:eastAsia="bg-BG" w:bidi="bg-BG"/>
        </w:rPr>
      </w:pPr>
      <w:r w:rsidRPr="00E02870">
        <w:rPr>
          <w:rFonts w:ascii="Times New Roman" w:eastAsia="Courier New" w:hAnsi="Times New Roman" w:cs="Times New Roman"/>
          <w:i/>
          <w:iCs/>
          <w:color w:val="000000"/>
          <w:lang w:eastAsia="bg-BG" w:bidi="bg-BG"/>
        </w:rPr>
        <w:t>директор дирекция СА</w:t>
      </w:r>
    </w:p>
    <w:p w14:paraId="6120984C" w14:textId="21BAFE3E" w:rsidR="00A3336C" w:rsidRDefault="00A3336C" w:rsidP="00A3336C">
      <w:pPr>
        <w:widowControl w:val="0"/>
        <w:tabs>
          <w:tab w:val="num" w:pos="720"/>
        </w:tabs>
        <w:spacing w:after="0" w:line="240" w:lineRule="auto"/>
        <w:jc w:val="both"/>
        <w:rPr>
          <w:rFonts w:ascii="Courier New" w:eastAsia="Courier New" w:hAnsi="Courier New" w:cs="Courier New"/>
          <w:color w:val="000000"/>
          <w:sz w:val="24"/>
          <w:szCs w:val="24"/>
          <w:lang w:eastAsia="bg-BG" w:bidi="bg-BG"/>
        </w:rPr>
      </w:pPr>
    </w:p>
    <w:p w14:paraId="1DB85F0D" w14:textId="77777777" w:rsidR="00E02870" w:rsidRPr="00A3336C" w:rsidRDefault="00E02870" w:rsidP="00A3336C">
      <w:pPr>
        <w:widowControl w:val="0"/>
        <w:tabs>
          <w:tab w:val="num" w:pos="720"/>
        </w:tabs>
        <w:spacing w:after="0" w:line="240" w:lineRule="auto"/>
        <w:jc w:val="both"/>
        <w:rPr>
          <w:rFonts w:ascii="Courier New" w:eastAsia="Courier New" w:hAnsi="Courier New" w:cs="Courier New"/>
          <w:color w:val="000000"/>
          <w:sz w:val="24"/>
          <w:szCs w:val="24"/>
          <w:lang w:eastAsia="bg-BG" w:bidi="bg-BG"/>
        </w:rPr>
      </w:pPr>
    </w:p>
    <w:p w14:paraId="3A7F75C0" w14:textId="77777777" w:rsidR="00A3336C" w:rsidRPr="00A3336C" w:rsidRDefault="00A3336C" w:rsidP="00A3336C">
      <w:pPr>
        <w:widowControl w:val="0"/>
        <w:tabs>
          <w:tab w:val="num" w:pos="720"/>
        </w:tabs>
        <w:spacing w:after="0" w:line="240" w:lineRule="auto"/>
        <w:jc w:val="both"/>
        <w:rPr>
          <w:rFonts w:ascii="Courier New" w:eastAsia="Courier New" w:hAnsi="Courier New" w:cs="Courier New"/>
          <w:color w:val="000000"/>
          <w:sz w:val="24"/>
          <w:szCs w:val="24"/>
          <w:lang w:eastAsia="bg-BG" w:bidi="bg-BG"/>
        </w:rPr>
      </w:pPr>
    </w:p>
    <w:p w14:paraId="46D50DEF" w14:textId="77777777" w:rsidR="00A3336C" w:rsidRPr="00A3336C" w:rsidRDefault="00A3336C" w:rsidP="00A3336C">
      <w:pPr>
        <w:widowControl w:val="0"/>
        <w:spacing w:after="0" w:line="240" w:lineRule="auto"/>
        <w:jc w:val="center"/>
        <w:rPr>
          <w:rFonts w:ascii="Times New Roman" w:eastAsia="Courier New" w:hAnsi="Times New Roman" w:cs="Times New Roman"/>
          <w:b/>
          <w:color w:val="000000"/>
          <w:sz w:val="24"/>
          <w:szCs w:val="24"/>
          <w:lang w:eastAsia="bg-BG" w:bidi="bg-BG"/>
        </w:rPr>
      </w:pPr>
      <w:r w:rsidRPr="00A3336C">
        <w:rPr>
          <w:rFonts w:ascii="Times New Roman" w:eastAsia="Courier New" w:hAnsi="Times New Roman" w:cs="Times New Roman"/>
          <w:b/>
          <w:color w:val="000000"/>
          <w:sz w:val="24"/>
          <w:szCs w:val="24"/>
          <w:lang w:eastAsia="bg-BG" w:bidi="bg-BG"/>
        </w:rPr>
        <w:t>МОТИВИ</w:t>
      </w:r>
    </w:p>
    <w:p w14:paraId="768452BA" w14:textId="77777777" w:rsidR="00A3336C" w:rsidRPr="00A3336C" w:rsidRDefault="00A3336C" w:rsidP="00A3336C">
      <w:pPr>
        <w:keepNext/>
        <w:keepLines/>
        <w:widowControl w:val="0"/>
        <w:spacing w:after="0" w:line="240" w:lineRule="auto"/>
        <w:ind w:left="3580"/>
        <w:outlineLvl w:val="0"/>
        <w:rPr>
          <w:rFonts w:ascii="Times New Roman" w:eastAsia="Candara" w:hAnsi="Times New Roman" w:cs="Times New Roman"/>
          <w:b/>
          <w:color w:val="000000"/>
          <w:sz w:val="24"/>
          <w:szCs w:val="24"/>
          <w:lang w:eastAsia="bg-BG" w:bidi="bg-BG"/>
        </w:rPr>
      </w:pPr>
    </w:p>
    <w:p w14:paraId="4D669FA8" w14:textId="069CD5AE" w:rsidR="00A3336C" w:rsidRPr="00A3336C" w:rsidRDefault="00A3336C" w:rsidP="00A3336C">
      <w:pPr>
        <w:spacing w:after="0" w:line="240" w:lineRule="auto"/>
        <w:jc w:val="center"/>
        <w:rPr>
          <w:rFonts w:ascii="Times New Roman" w:eastAsia="Times New Roman" w:hAnsi="Times New Roman" w:cs="Times New Roman"/>
          <w:b/>
          <w:bCs/>
          <w:sz w:val="24"/>
          <w:szCs w:val="24"/>
          <w:u w:val="single"/>
          <w:lang w:val="ru-RU"/>
        </w:rPr>
      </w:pPr>
      <w:r w:rsidRPr="00A3336C">
        <w:rPr>
          <w:rFonts w:ascii="Times New Roman" w:eastAsia="Times New Roman" w:hAnsi="Times New Roman" w:cs="Times New Roman"/>
          <w:b/>
          <w:bCs/>
          <w:sz w:val="24"/>
          <w:szCs w:val="24"/>
          <w:u w:val="single"/>
        </w:rPr>
        <w:t xml:space="preserve">към проекта на Наредба за изменение и допълнение на </w:t>
      </w:r>
      <w:r w:rsidRPr="00A3336C">
        <w:rPr>
          <w:rFonts w:ascii="Times New Roman" w:eastAsia="Times New Roman" w:hAnsi="Times New Roman" w:cs="Times New Roman"/>
          <w:b/>
          <w:bCs/>
          <w:sz w:val="24"/>
          <w:szCs w:val="24"/>
          <w:u w:val="single"/>
          <w:lang w:val="ru-RU"/>
        </w:rPr>
        <w:t xml:space="preserve">Наредба </w:t>
      </w:r>
      <w:r w:rsidRPr="00A3336C">
        <w:rPr>
          <w:rFonts w:ascii="Times New Roman" w:eastAsia="Times New Roman" w:hAnsi="Times New Roman" w:cs="Times New Roman"/>
          <w:b/>
          <w:bCs/>
          <w:sz w:val="24"/>
          <w:szCs w:val="24"/>
          <w:u w:val="single"/>
        </w:rPr>
        <w:t>№ 5 за определяне размера на местните данъци</w:t>
      </w:r>
    </w:p>
    <w:p w14:paraId="7507D40F" w14:textId="77777777" w:rsidR="00A3336C" w:rsidRPr="00A3336C" w:rsidRDefault="00A3336C" w:rsidP="00A3336C">
      <w:pPr>
        <w:spacing w:after="0" w:line="240" w:lineRule="auto"/>
        <w:jc w:val="center"/>
        <w:rPr>
          <w:rFonts w:ascii="Times New Roman" w:eastAsia="Times New Roman" w:hAnsi="Times New Roman" w:cs="Times New Roman"/>
          <w:b/>
          <w:bCs/>
          <w:sz w:val="24"/>
          <w:szCs w:val="24"/>
          <w:u w:val="single"/>
          <w:lang w:val="ru-RU"/>
        </w:rPr>
      </w:pPr>
    </w:p>
    <w:p w14:paraId="485F3018" w14:textId="77777777" w:rsidR="00A3336C" w:rsidRPr="00A3336C" w:rsidRDefault="00A3336C" w:rsidP="00A3336C">
      <w:pPr>
        <w:widowControl w:val="0"/>
        <w:spacing w:after="0" w:line="240" w:lineRule="auto"/>
        <w:jc w:val="center"/>
        <w:rPr>
          <w:rFonts w:ascii="Times New Roman" w:eastAsia="Times New Roman" w:hAnsi="Times New Roman" w:cs="Times New Roman"/>
          <w:color w:val="000000"/>
          <w:sz w:val="24"/>
          <w:szCs w:val="24"/>
          <w:lang w:val="en-US" w:eastAsia="bg-BG" w:bidi="bg-BG"/>
        </w:rPr>
      </w:pPr>
    </w:p>
    <w:p w14:paraId="06C4F13F" w14:textId="77777777" w:rsidR="00A3336C" w:rsidRPr="00A3336C" w:rsidRDefault="00A3336C" w:rsidP="00A3336C">
      <w:pPr>
        <w:widowControl w:val="0"/>
        <w:spacing w:after="0" w:line="240" w:lineRule="auto"/>
        <w:ind w:firstLine="708"/>
        <w:jc w:val="both"/>
        <w:rPr>
          <w:rFonts w:ascii="Times New Roman" w:eastAsia="Times New Roman" w:hAnsi="Times New Roman" w:cs="Times New Roman"/>
          <w:color w:val="000000"/>
          <w:sz w:val="24"/>
          <w:szCs w:val="24"/>
          <w:lang w:eastAsia="bg-BG" w:bidi="bg-BG"/>
        </w:rPr>
      </w:pPr>
      <w:r w:rsidRPr="00A3336C">
        <w:rPr>
          <w:rFonts w:ascii="Times New Roman" w:eastAsia="Times New Roman" w:hAnsi="Times New Roman" w:cs="Times New Roman"/>
          <w:color w:val="000000"/>
          <w:sz w:val="24"/>
          <w:szCs w:val="24"/>
          <w:lang w:eastAsia="bg-BG" w:bidi="bg-BG"/>
        </w:rPr>
        <w:t xml:space="preserve">На основание чл. 21, ал. 2 от Закона за местното самоуправление и местната администрация, чл. 26, ал. 3 и ал. 4 от Закона за нормативните актове и във връзка с чл. 77 от Административнопроцесуалния кодекс, предоставяме на вниманието на всички заинтересовани страни–физически и юридически лица за разглеждане, обсъждане, представяне на становища, предложения и възражения проект на Наредба за изменение и допълнение на </w:t>
      </w:r>
      <w:r w:rsidRPr="00A3336C">
        <w:rPr>
          <w:rFonts w:ascii="Times New Roman" w:eastAsia="Times New Roman" w:hAnsi="Times New Roman" w:cs="Times New Roman"/>
          <w:color w:val="000000"/>
          <w:sz w:val="24"/>
          <w:szCs w:val="24"/>
          <w:lang w:val="ru-RU" w:eastAsia="bg-BG" w:bidi="bg-BG"/>
        </w:rPr>
        <w:t xml:space="preserve">Наредба </w:t>
      </w:r>
      <w:r w:rsidRPr="00A3336C">
        <w:rPr>
          <w:rFonts w:ascii="Times New Roman" w:eastAsia="Times New Roman" w:hAnsi="Times New Roman" w:cs="Times New Roman"/>
          <w:color w:val="000000"/>
          <w:sz w:val="24"/>
          <w:szCs w:val="24"/>
          <w:lang w:eastAsia="bg-BG" w:bidi="bg-BG"/>
        </w:rPr>
        <w:t xml:space="preserve">№ 5 за определяне размера на местните данъци. В съответствие с разпоредбите на чл. 28, ал. 2 от Закона за нормативните актове, към проекта на Наредбата прилагаме, както следва: </w:t>
      </w:r>
    </w:p>
    <w:p w14:paraId="4C67C046" w14:textId="77777777" w:rsidR="00A3336C" w:rsidRPr="00A3336C" w:rsidRDefault="00A3336C" w:rsidP="00A3336C">
      <w:pPr>
        <w:widowControl w:val="0"/>
        <w:spacing w:after="0" w:line="320" w:lineRule="exact"/>
        <w:jc w:val="center"/>
        <w:rPr>
          <w:rFonts w:ascii="Times New Roman" w:eastAsia="Times New Roman" w:hAnsi="Times New Roman" w:cs="Times New Roman"/>
          <w:color w:val="000000"/>
          <w:sz w:val="28"/>
          <w:szCs w:val="28"/>
          <w:lang w:eastAsia="bg-BG" w:bidi="bg-BG"/>
        </w:rPr>
      </w:pPr>
    </w:p>
    <w:p w14:paraId="434814B9" w14:textId="77777777" w:rsidR="00A3336C" w:rsidRPr="00A3336C" w:rsidRDefault="00A3336C" w:rsidP="00A3336C">
      <w:pPr>
        <w:widowControl w:val="0"/>
        <w:spacing w:after="0" w:line="310" w:lineRule="exact"/>
        <w:ind w:firstLine="708"/>
        <w:jc w:val="both"/>
        <w:rPr>
          <w:rFonts w:ascii="Times New Roman" w:eastAsia="Times New Roman" w:hAnsi="Times New Roman" w:cs="Times New Roman"/>
          <w:b/>
          <w:bCs/>
          <w:color w:val="000000"/>
          <w:sz w:val="24"/>
          <w:szCs w:val="24"/>
          <w:u w:val="single"/>
          <w:lang w:val="en-US" w:eastAsia="bg-BG" w:bidi="bg-BG"/>
        </w:rPr>
      </w:pPr>
      <w:r w:rsidRPr="00A3336C">
        <w:rPr>
          <w:rFonts w:ascii="Times New Roman" w:eastAsia="Times New Roman" w:hAnsi="Times New Roman" w:cs="Times New Roman"/>
          <w:b/>
          <w:bCs/>
          <w:color w:val="000000"/>
          <w:sz w:val="24"/>
          <w:szCs w:val="24"/>
          <w:u w:val="single"/>
          <w:lang w:eastAsia="bg-BG" w:bidi="bg-BG"/>
        </w:rPr>
        <w:t>1. Причини, налагащи приемането на изменението и допълнението на подзаконовия нормативен акт:</w:t>
      </w:r>
    </w:p>
    <w:p w14:paraId="5C49D874" w14:textId="77777777" w:rsidR="00A627D1" w:rsidRPr="00A627D1" w:rsidRDefault="00A627D1" w:rsidP="00A627D1">
      <w:pPr>
        <w:widowControl w:val="0"/>
        <w:spacing w:after="0" w:line="288" w:lineRule="exact"/>
        <w:ind w:firstLine="760"/>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Общината, като основна административно-териториална единица, със своя собственост и бюджет, има задължението да се грижи за прилежащата й обществена инфраструктура, като за целта трябва да разполага с необходимите финансови средства.</w:t>
      </w:r>
    </w:p>
    <w:p w14:paraId="1801CF7B" w14:textId="77777777" w:rsidR="00A627D1" w:rsidRPr="00A627D1" w:rsidRDefault="00A627D1" w:rsidP="00A627D1">
      <w:pPr>
        <w:widowControl w:val="0"/>
        <w:spacing w:after="0" w:line="288" w:lineRule="exact"/>
        <w:ind w:firstLine="760"/>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Местната власт има редица отговорности и задължения, а именно:</w:t>
      </w:r>
    </w:p>
    <w:p w14:paraId="18816665" w14:textId="77777777" w:rsidR="00A627D1" w:rsidRPr="00A627D1" w:rsidRDefault="00A627D1" w:rsidP="00A627D1">
      <w:pPr>
        <w:widowControl w:val="0"/>
        <w:tabs>
          <w:tab w:val="left" w:pos="753"/>
        </w:tabs>
        <w:spacing w:after="0" w:line="312" w:lineRule="exact"/>
        <w:ind w:left="400"/>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ab/>
        <w:t>-Развитие на общината, като привлекателна среда за живеене;</w:t>
      </w:r>
    </w:p>
    <w:p w14:paraId="3741F9D3" w14:textId="77777777" w:rsidR="00A627D1" w:rsidRPr="00A627D1" w:rsidRDefault="00A627D1" w:rsidP="00A627D1">
      <w:pPr>
        <w:widowControl w:val="0"/>
        <w:tabs>
          <w:tab w:val="left" w:pos="753"/>
        </w:tabs>
        <w:spacing w:after="0" w:line="312" w:lineRule="exact"/>
        <w:ind w:left="400"/>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ab/>
        <w:t>-Развитие на инфраструктурата - техническа инфраструктура - основен и текущ ремонт</w:t>
      </w:r>
    </w:p>
    <w:p w14:paraId="7919D1EA" w14:textId="77777777" w:rsidR="00A627D1" w:rsidRPr="00A627D1" w:rsidRDefault="00A627D1" w:rsidP="00A627D1">
      <w:pPr>
        <w:widowControl w:val="0"/>
        <w:spacing w:after="0" w:line="312"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на уличната и общинска пътна мрежа, водоснабдяване и канализация, благоустрояване на населените места, уличното осветление и неговата поддръжка, озеленяване и други;</w:t>
      </w:r>
    </w:p>
    <w:p w14:paraId="6E96FC09" w14:textId="77777777" w:rsidR="00A627D1" w:rsidRPr="00A627D1" w:rsidRDefault="00A627D1" w:rsidP="00A627D1">
      <w:pPr>
        <w:widowControl w:val="0"/>
        <w:tabs>
          <w:tab w:val="left" w:pos="753"/>
        </w:tabs>
        <w:spacing w:after="0" w:line="312" w:lineRule="exact"/>
        <w:ind w:left="400"/>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ab/>
        <w:t>-Подобряване на материалната база в образователните, здравни и социални заведения;</w:t>
      </w:r>
    </w:p>
    <w:p w14:paraId="314FD331" w14:textId="77777777" w:rsidR="00A627D1" w:rsidRPr="00A627D1" w:rsidRDefault="00A627D1" w:rsidP="00A627D1">
      <w:pPr>
        <w:widowControl w:val="0"/>
        <w:tabs>
          <w:tab w:val="left" w:pos="753"/>
        </w:tabs>
        <w:spacing w:after="0" w:line="312" w:lineRule="exact"/>
        <w:ind w:left="400"/>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ab/>
        <w:t>-Осигуряване на устойчива градска среда и други.</w:t>
      </w:r>
    </w:p>
    <w:p w14:paraId="5E65C442" w14:textId="77777777" w:rsidR="00A627D1" w:rsidRPr="00A627D1" w:rsidRDefault="00A627D1" w:rsidP="00A627D1">
      <w:pPr>
        <w:widowControl w:val="0"/>
        <w:spacing w:after="0" w:line="293" w:lineRule="exact"/>
        <w:ind w:firstLine="740"/>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Основен източник за финансиране на горепосочените отговорности и задължения са приходите от данък върху недвижимите имоти (ДНИ) и данъка върху превозните средства (ДПС).</w:t>
      </w:r>
    </w:p>
    <w:p w14:paraId="0127006E" w14:textId="77777777" w:rsidR="00A627D1" w:rsidRPr="00A627D1" w:rsidRDefault="00A627D1" w:rsidP="00A627D1">
      <w:pPr>
        <w:widowControl w:val="0"/>
        <w:spacing w:after="0" w:line="293" w:lineRule="exact"/>
        <w:ind w:firstLine="740"/>
        <w:jc w:val="both"/>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 xml:space="preserve">Общинска администрация гр. Ябланица извърши преглед на Наредбата за определянето на местните данъци, приета с Решение № 41/19.02.2008 г. на ОбС-Ябланица. До настоящия момент </w:t>
      </w:r>
      <w:r w:rsidRPr="00A627D1">
        <w:rPr>
          <w:rFonts w:ascii="Times New Roman" w:eastAsia="Times New Roman" w:hAnsi="Times New Roman" w:cs="Times New Roman"/>
          <w:b/>
          <w:bCs/>
          <w:color w:val="000000"/>
          <w:sz w:val="24"/>
          <w:szCs w:val="24"/>
          <w:u w:val="single"/>
          <w:lang w:eastAsia="bg-BG" w:bidi="bg-BG"/>
        </w:rPr>
        <w:t>размерите за определяне</w:t>
      </w:r>
      <w:r w:rsidRPr="00A627D1">
        <w:rPr>
          <w:rFonts w:ascii="Times New Roman" w:eastAsia="Times New Roman" w:hAnsi="Times New Roman" w:cs="Times New Roman"/>
          <w:b/>
          <w:bCs/>
          <w:color w:val="000000"/>
          <w:sz w:val="24"/>
          <w:szCs w:val="24"/>
          <w:lang w:eastAsia="bg-BG" w:bidi="bg-BG"/>
        </w:rPr>
        <w:t xml:space="preserve"> на данъка върху недвижимите имоти не е променян от 2017 г., а на данъка върху превозните средства </w:t>
      </w:r>
      <w:bookmarkStart w:id="4" w:name="_Hlk182574391"/>
      <w:r w:rsidRPr="00A627D1">
        <w:rPr>
          <w:rFonts w:ascii="Times New Roman" w:eastAsia="Times New Roman" w:hAnsi="Times New Roman" w:cs="Times New Roman"/>
          <w:b/>
          <w:bCs/>
          <w:color w:val="000000"/>
          <w:sz w:val="24"/>
          <w:szCs w:val="24"/>
          <w:lang w:eastAsia="bg-BG" w:bidi="bg-BG"/>
        </w:rPr>
        <w:t xml:space="preserve">не е </w:t>
      </w:r>
      <w:bookmarkStart w:id="5" w:name="bookmark8"/>
      <w:r w:rsidRPr="00A627D1">
        <w:rPr>
          <w:rFonts w:ascii="Times New Roman" w:eastAsia="Times New Roman" w:hAnsi="Times New Roman" w:cs="Times New Roman"/>
          <w:b/>
          <w:bCs/>
          <w:color w:val="000000"/>
          <w:sz w:val="24"/>
          <w:szCs w:val="24"/>
          <w:lang w:eastAsia="bg-BG" w:bidi="bg-BG"/>
        </w:rPr>
        <w:t xml:space="preserve">променян от 2019 г., </w:t>
      </w:r>
      <w:bookmarkEnd w:id="4"/>
      <w:r w:rsidRPr="00A627D1">
        <w:rPr>
          <w:rFonts w:ascii="Times New Roman" w:eastAsia="Times New Roman" w:hAnsi="Times New Roman" w:cs="Times New Roman"/>
          <w:b/>
          <w:bCs/>
          <w:color w:val="000000"/>
          <w:sz w:val="24"/>
          <w:szCs w:val="24"/>
          <w:lang w:eastAsia="bg-BG" w:bidi="bg-BG"/>
        </w:rPr>
        <w:t>но разходите за предоставянето на публичните услуги на</w:t>
      </w:r>
      <w:bookmarkEnd w:id="5"/>
      <w:r w:rsidRPr="00A627D1">
        <w:rPr>
          <w:rFonts w:ascii="Times New Roman" w:eastAsia="Times New Roman" w:hAnsi="Times New Roman" w:cs="Times New Roman"/>
          <w:b/>
          <w:bCs/>
          <w:color w:val="000000"/>
          <w:sz w:val="24"/>
          <w:szCs w:val="24"/>
          <w:lang w:eastAsia="bg-BG" w:bidi="bg-BG"/>
        </w:rPr>
        <w:t xml:space="preserve"> </w:t>
      </w:r>
      <w:bookmarkStart w:id="6" w:name="bookmark9"/>
      <w:r w:rsidRPr="00A627D1">
        <w:rPr>
          <w:rFonts w:ascii="Times New Roman" w:eastAsia="Times New Roman" w:hAnsi="Times New Roman" w:cs="Times New Roman"/>
          <w:b/>
          <w:bCs/>
          <w:color w:val="000000"/>
          <w:sz w:val="24"/>
          <w:szCs w:val="24"/>
          <w:u w:val="single"/>
          <w:lang w:eastAsia="bg-BG" w:bidi="bg-BG"/>
        </w:rPr>
        <w:t>населението нарастват.</w:t>
      </w:r>
      <w:bookmarkEnd w:id="6"/>
    </w:p>
    <w:p w14:paraId="50483761" w14:textId="77777777" w:rsidR="00A627D1" w:rsidRPr="00A627D1" w:rsidRDefault="00A627D1" w:rsidP="00A627D1">
      <w:pPr>
        <w:widowControl w:val="0"/>
        <w:spacing w:after="296" w:line="293" w:lineRule="exact"/>
        <w:ind w:firstLine="740"/>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Отчитайки нарастването на инфлацията (38.89% спрямо 2016 г.), която пряко влияе на повишаване на разходите, нарастването на минималната работна заплата, която от 01.01.2025 г. става 1 077 лв.(ръст от 156,43% спрямо 2016 г.), интензивно променящите се нужди за подобряване на средата в населените места и различни други фактори, които ежедневно променят икономическата обстановка в страната, налагат да се предприемат мерки за увеличаване на собствените приходи на общината.</w:t>
      </w:r>
    </w:p>
    <w:p w14:paraId="7D815FA6" w14:textId="77777777" w:rsidR="00A627D1" w:rsidRPr="00A627D1" w:rsidRDefault="00A627D1" w:rsidP="00A627D1">
      <w:pPr>
        <w:keepNext/>
        <w:keepLines/>
        <w:widowControl w:val="0"/>
        <w:spacing w:after="0" w:line="274" w:lineRule="exact"/>
        <w:jc w:val="center"/>
        <w:outlineLvl w:val="2"/>
        <w:rPr>
          <w:rFonts w:ascii="Times New Roman" w:eastAsia="Times New Roman" w:hAnsi="Times New Roman" w:cs="Times New Roman"/>
          <w:b/>
          <w:bCs/>
          <w:color w:val="000000"/>
          <w:sz w:val="24"/>
          <w:szCs w:val="24"/>
          <w:lang w:eastAsia="bg-BG" w:bidi="bg-BG"/>
        </w:rPr>
      </w:pPr>
      <w:bookmarkStart w:id="7" w:name="bookmark10"/>
      <w:r w:rsidRPr="00A627D1">
        <w:rPr>
          <w:rFonts w:ascii="Times New Roman" w:eastAsia="Times New Roman" w:hAnsi="Times New Roman" w:cs="Times New Roman"/>
          <w:b/>
          <w:bCs/>
          <w:color w:val="000000"/>
          <w:sz w:val="24"/>
          <w:szCs w:val="24"/>
          <w:lang w:eastAsia="bg-BG" w:bidi="bg-BG"/>
        </w:rPr>
        <w:lastRenderedPageBreak/>
        <w:t>Справка за повишението на</w:t>
      </w:r>
      <w:r w:rsidRPr="00A627D1">
        <w:rPr>
          <w:rFonts w:ascii="Times New Roman" w:eastAsia="Times New Roman" w:hAnsi="Times New Roman" w:cs="Times New Roman"/>
          <w:b/>
          <w:bCs/>
          <w:color w:val="000000"/>
          <w:sz w:val="24"/>
          <w:szCs w:val="24"/>
          <w:lang w:eastAsia="bg-BG" w:bidi="bg-BG"/>
        </w:rPr>
        <w:br/>
        <w:t>инфлационния индекс за периода 2016 -</w:t>
      </w:r>
      <w:r w:rsidRPr="00A627D1">
        <w:rPr>
          <w:rFonts w:ascii="Times New Roman" w:eastAsia="Times New Roman" w:hAnsi="Times New Roman" w:cs="Times New Roman"/>
          <w:b/>
          <w:bCs/>
          <w:color w:val="000000"/>
          <w:sz w:val="24"/>
          <w:szCs w:val="24"/>
          <w:lang w:eastAsia="bg-BG" w:bidi="bg-BG"/>
        </w:rPr>
        <w:br/>
        <w:t>2024 г.</w:t>
      </w:r>
      <w:bookmarkEnd w:id="7"/>
    </w:p>
    <w:tbl>
      <w:tblPr>
        <w:tblOverlap w:val="never"/>
        <w:tblW w:w="0" w:type="auto"/>
        <w:jc w:val="center"/>
        <w:tblLayout w:type="fixed"/>
        <w:tblCellMar>
          <w:left w:w="10" w:type="dxa"/>
          <w:right w:w="10" w:type="dxa"/>
        </w:tblCellMar>
        <w:tblLook w:val="04A0" w:firstRow="1" w:lastRow="0" w:firstColumn="1" w:lastColumn="0" w:noHBand="0" w:noVBand="1"/>
      </w:tblPr>
      <w:tblGrid>
        <w:gridCol w:w="1781"/>
        <w:gridCol w:w="2779"/>
      </w:tblGrid>
      <w:tr w:rsidR="00A627D1" w:rsidRPr="00A627D1" w14:paraId="5419C2CC" w14:textId="77777777" w:rsidTr="00A627D1">
        <w:trPr>
          <w:trHeight w:hRule="exact" w:val="989"/>
          <w:jc w:val="center"/>
        </w:trPr>
        <w:tc>
          <w:tcPr>
            <w:tcW w:w="1781" w:type="dxa"/>
            <w:tcBorders>
              <w:top w:val="single" w:sz="4" w:space="0" w:color="auto"/>
              <w:left w:val="single" w:sz="4" w:space="0" w:color="auto"/>
              <w:bottom w:val="nil"/>
              <w:right w:val="nil"/>
            </w:tcBorders>
            <w:shd w:val="clear" w:color="auto" w:fill="F7CAAC"/>
            <w:vAlign w:val="center"/>
            <w:hideMark/>
          </w:tcPr>
          <w:p w14:paraId="673F5FAF" w14:textId="77777777" w:rsidR="00A627D1" w:rsidRPr="00A627D1" w:rsidRDefault="00A627D1" w:rsidP="00A627D1">
            <w:pPr>
              <w:framePr w:w="4560" w:wrap="notBeside" w:vAnchor="text" w:hAnchor="text" w:xAlign="center" w:y="1"/>
              <w:widowControl w:val="0"/>
              <w:spacing w:after="0"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Години</w:t>
            </w:r>
          </w:p>
        </w:tc>
        <w:tc>
          <w:tcPr>
            <w:tcW w:w="2779" w:type="dxa"/>
            <w:tcBorders>
              <w:top w:val="single" w:sz="4" w:space="0" w:color="auto"/>
              <w:left w:val="single" w:sz="4" w:space="0" w:color="auto"/>
              <w:bottom w:val="nil"/>
              <w:right w:val="single" w:sz="4" w:space="0" w:color="auto"/>
            </w:tcBorders>
            <w:shd w:val="clear" w:color="auto" w:fill="F7CAAC"/>
            <w:vAlign w:val="bottom"/>
            <w:hideMark/>
          </w:tcPr>
          <w:p w14:paraId="0546AA7F" w14:textId="77777777" w:rsidR="00A627D1" w:rsidRPr="00A627D1" w:rsidRDefault="00A627D1" w:rsidP="00A627D1">
            <w:pPr>
              <w:framePr w:w="4560" w:wrap="notBeside" w:vAnchor="text" w:hAnchor="text" w:xAlign="center" w:y="1"/>
              <w:widowControl w:val="0"/>
              <w:spacing w:after="0" w:line="274"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Индекс на</w:t>
            </w:r>
          </w:p>
          <w:p w14:paraId="03078F86" w14:textId="77777777" w:rsidR="00A627D1" w:rsidRPr="00A627D1" w:rsidRDefault="00A627D1" w:rsidP="00A627D1">
            <w:pPr>
              <w:framePr w:w="4560" w:wrap="notBeside" w:vAnchor="text" w:hAnchor="text" w:xAlign="center" w:y="1"/>
              <w:widowControl w:val="0"/>
              <w:spacing w:after="0" w:line="274"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потребителските цени - годишно %</w:t>
            </w:r>
          </w:p>
        </w:tc>
      </w:tr>
      <w:tr w:rsidR="00A627D1" w:rsidRPr="00A627D1" w14:paraId="0AB79084" w14:textId="77777777" w:rsidTr="00A627D1">
        <w:trPr>
          <w:trHeight w:hRule="exact" w:val="317"/>
          <w:jc w:val="center"/>
        </w:trPr>
        <w:tc>
          <w:tcPr>
            <w:tcW w:w="1781" w:type="dxa"/>
            <w:tcBorders>
              <w:top w:val="single" w:sz="4" w:space="0" w:color="auto"/>
              <w:left w:val="single" w:sz="4" w:space="0" w:color="auto"/>
              <w:bottom w:val="nil"/>
              <w:right w:val="nil"/>
            </w:tcBorders>
            <w:shd w:val="clear" w:color="auto" w:fill="FFFFFF"/>
            <w:vAlign w:val="bottom"/>
            <w:hideMark/>
          </w:tcPr>
          <w:p w14:paraId="7B52F203" w14:textId="77777777" w:rsidR="00A627D1" w:rsidRPr="00A627D1" w:rsidRDefault="00A627D1" w:rsidP="00A627D1">
            <w:pPr>
              <w:framePr w:w="4560" w:wrap="notBeside" w:vAnchor="text" w:hAnchor="text" w:xAlign="center" w:y="1"/>
              <w:widowControl w:val="0"/>
              <w:spacing w:after="0"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2016</w:t>
            </w:r>
          </w:p>
        </w:tc>
        <w:tc>
          <w:tcPr>
            <w:tcW w:w="2779" w:type="dxa"/>
            <w:tcBorders>
              <w:top w:val="single" w:sz="4" w:space="0" w:color="auto"/>
              <w:left w:val="single" w:sz="4" w:space="0" w:color="auto"/>
              <w:bottom w:val="nil"/>
              <w:right w:val="single" w:sz="4" w:space="0" w:color="auto"/>
            </w:tcBorders>
            <w:shd w:val="clear" w:color="auto" w:fill="FFFFFF"/>
            <w:vAlign w:val="bottom"/>
            <w:hideMark/>
          </w:tcPr>
          <w:p w14:paraId="381B4F22" w14:textId="77777777" w:rsidR="00A627D1" w:rsidRPr="00A627D1" w:rsidRDefault="00A627D1" w:rsidP="00A627D1">
            <w:pPr>
              <w:framePr w:w="4560" w:wrap="notBeside" w:vAnchor="text" w:hAnchor="text" w:xAlign="center" w:y="1"/>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0,09</w:t>
            </w:r>
          </w:p>
        </w:tc>
      </w:tr>
      <w:tr w:rsidR="00A627D1" w:rsidRPr="00A627D1" w14:paraId="69EE4597" w14:textId="77777777" w:rsidTr="00A627D1">
        <w:trPr>
          <w:trHeight w:hRule="exact" w:val="307"/>
          <w:jc w:val="center"/>
        </w:trPr>
        <w:tc>
          <w:tcPr>
            <w:tcW w:w="1781" w:type="dxa"/>
            <w:tcBorders>
              <w:top w:val="single" w:sz="4" w:space="0" w:color="auto"/>
              <w:left w:val="single" w:sz="4" w:space="0" w:color="auto"/>
              <w:bottom w:val="nil"/>
              <w:right w:val="nil"/>
            </w:tcBorders>
            <w:shd w:val="clear" w:color="auto" w:fill="FFFFFF"/>
            <w:vAlign w:val="bottom"/>
            <w:hideMark/>
          </w:tcPr>
          <w:p w14:paraId="3F2FBE2B" w14:textId="77777777" w:rsidR="00A627D1" w:rsidRPr="00A627D1" w:rsidRDefault="00A627D1" w:rsidP="00A627D1">
            <w:pPr>
              <w:framePr w:w="4560" w:wrap="notBeside" w:vAnchor="text" w:hAnchor="text" w:xAlign="center" w:y="1"/>
              <w:widowControl w:val="0"/>
              <w:spacing w:after="0"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2017</w:t>
            </w:r>
          </w:p>
        </w:tc>
        <w:tc>
          <w:tcPr>
            <w:tcW w:w="2779" w:type="dxa"/>
            <w:tcBorders>
              <w:top w:val="single" w:sz="4" w:space="0" w:color="auto"/>
              <w:left w:val="single" w:sz="4" w:space="0" w:color="auto"/>
              <w:bottom w:val="nil"/>
              <w:right w:val="single" w:sz="4" w:space="0" w:color="auto"/>
            </w:tcBorders>
            <w:shd w:val="clear" w:color="auto" w:fill="FFFFFF"/>
            <w:vAlign w:val="bottom"/>
            <w:hideMark/>
          </w:tcPr>
          <w:p w14:paraId="259F4387" w14:textId="77777777" w:rsidR="00A627D1" w:rsidRPr="00A627D1" w:rsidRDefault="00A627D1" w:rsidP="00A627D1">
            <w:pPr>
              <w:framePr w:w="4560" w:wrap="notBeside" w:vAnchor="text" w:hAnchor="text" w:xAlign="center" w:y="1"/>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2,76</w:t>
            </w:r>
          </w:p>
        </w:tc>
      </w:tr>
      <w:tr w:rsidR="00A627D1" w:rsidRPr="00A627D1" w14:paraId="1A0FCF8E" w14:textId="77777777" w:rsidTr="00A627D1">
        <w:trPr>
          <w:trHeight w:hRule="exact" w:val="312"/>
          <w:jc w:val="center"/>
        </w:trPr>
        <w:tc>
          <w:tcPr>
            <w:tcW w:w="1781" w:type="dxa"/>
            <w:tcBorders>
              <w:top w:val="single" w:sz="4" w:space="0" w:color="auto"/>
              <w:left w:val="single" w:sz="4" w:space="0" w:color="auto"/>
              <w:bottom w:val="nil"/>
              <w:right w:val="nil"/>
            </w:tcBorders>
            <w:shd w:val="clear" w:color="auto" w:fill="FFFFFF"/>
            <w:vAlign w:val="bottom"/>
            <w:hideMark/>
          </w:tcPr>
          <w:p w14:paraId="74F0B0DB" w14:textId="77777777" w:rsidR="00A627D1" w:rsidRPr="00A627D1" w:rsidRDefault="00A627D1" w:rsidP="00A627D1">
            <w:pPr>
              <w:framePr w:w="4560" w:wrap="notBeside" w:vAnchor="text" w:hAnchor="text" w:xAlign="center" w:y="1"/>
              <w:widowControl w:val="0"/>
              <w:spacing w:after="0"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2018</w:t>
            </w:r>
          </w:p>
        </w:tc>
        <w:tc>
          <w:tcPr>
            <w:tcW w:w="2779" w:type="dxa"/>
            <w:tcBorders>
              <w:top w:val="single" w:sz="4" w:space="0" w:color="auto"/>
              <w:left w:val="single" w:sz="4" w:space="0" w:color="auto"/>
              <w:bottom w:val="nil"/>
              <w:right w:val="single" w:sz="4" w:space="0" w:color="auto"/>
            </w:tcBorders>
            <w:shd w:val="clear" w:color="auto" w:fill="FFFFFF"/>
            <w:vAlign w:val="bottom"/>
            <w:hideMark/>
          </w:tcPr>
          <w:p w14:paraId="50BDBD31" w14:textId="77777777" w:rsidR="00A627D1" w:rsidRPr="00A627D1" w:rsidRDefault="00A627D1" w:rsidP="00A627D1">
            <w:pPr>
              <w:framePr w:w="4560" w:wrap="notBeside" w:vAnchor="text" w:hAnchor="text" w:xAlign="center" w:y="1"/>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2,67</w:t>
            </w:r>
          </w:p>
        </w:tc>
      </w:tr>
      <w:tr w:rsidR="00A627D1" w:rsidRPr="00A627D1" w14:paraId="385A42DF" w14:textId="77777777" w:rsidTr="00A627D1">
        <w:trPr>
          <w:trHeight w:hRule="exact" w:val="307"/>
          <w:jc w:val="center"/>
        </w:trPr>
        <w:tc>
          <w:tcPr>
            <w:tcW w:w="1781" w:type="dxa"/>
            <w:tcBorders>
              <w:top w:val="single" w:sz="4" w:space="0" w:color="auto"/>
              <w:left w:val="single" w:sz="4" w:space="0" w:color="auto"/>
              <w:bottom w:val="nil"/>
              <w:right w:val="nil"/>
            </w:tcBorders>
            <w:shd w:val="clear" w:color="auto" w:fill="FFFFFF"/>
            <w:vAlign w:val="bottom"/>
            <w:hideMark/>
          </w:tcPr>
          <w:p w14:paraId="6B9A2A63" w14:textId="77777777" w:rsidR="00A627D1" w:rsidRPr="00A627D1" w:rsidRDefault="00A627D1" w:rsidP="00A627D1">
            <w:pPr>
              <w:framePr w:w="4560" w:wrap="notBeside" w:vAnchor="text" w:hAnchor="text" w:xAlign="center" w:y="1"/>
              <w:widowControl w:val="0"/>
              <w:spacing w:after="0"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2019</w:t>
            </w:r>
          </w:p>
        </w:tc>
        <w:tc>
          <w:tcPr>
            <w:tcW w:w="2779" w:type="dxa"/>
            <w:tcBorders>
              <w:top w:val="single" w:sz="4" w:space="0" w:color="auto"/>
              <w:left w:val="single" w:sz="4" w:space="0" w:color="auto"/>
              <w:bottom w:val="nil"/>
              <w:right w:val="single" w:sz="4" w:space="0" w:color="auto"/>
            </w:tcBorders>
            <w:shd w:val="clear" w:color="auto" w:fill="FFFFFF"/>
            <w:vAlign w:val="bottom"/>
            <w:hideMark/>
          </w:tcPr>
          <w:p w14:paraId="145913D3" w14:textId="77777777" w:rsidR="00A627D1" w:rsidRPr="00A627D1" w:rsidRDefault="00A627D1" w:rsidP="00A627D1">
            <w:pPr>
              <w:framePr w:w="4560" w:wrap="notBeside" w:vAnchor="text" w:hAnchor="text" w:xAlign="center" w:y="1"/>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3,41</w:t>
            </w:r>
          </w:p>
        </w:tc>
      </w:tr>
      <w:tr w:rsidR="00A627D1" w:rsidRPr="00A627D1" w14:paraId="3B85DBAE" w14:textId="77777777" w:rsidTr="00A627D1">
        <w:trPr>
          <w:trHeight w:hRule="exact" w:val="312"/>
          <w:jc w:val="center"/>
        </w:trPr>
        <w:tc>
          <w:tcPr>
            <w:tcW w:w="1781" w:type="dxa"/>
            <w:tcBorders>
              <w:top w:val="single" w:sz="4" w:space="0" w:color="auto"/>
              <w:left w:val="single" w:sz="4" w:space="0" w:color="auto"/>
              <w:bottom w:val="nil"/>
              <w:right w:val="nil"/>
            </w:tcBorders>
            <w:shd w:val="clear" w:color="auto" w:fill="FFFFFF"/>
            <w:vAlign w:val="bottom"/>
            <w:hideMark/>
          </w:tcPr>
          <w:p w14:paraId="79C427D8" w14:textId="77777777" w:rsidR="00A627D1" w:rsidRPr="00A627D1" w:rsidRDefault="00A627D1" w:rsidP="00A627D1">
            <w:pPr>
              <w:framePr w:w="4560" w:wrap="notBeside" w:vAnchor="text" w:hAnchor="text" w:xAlign="center" w:y="1"/>
              <w:widowControl w:val="0"/>
              <w:spacing w:after="0"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2020</w:t>
            </w:r>
          </w:p>
        </w:tc>
        <w:tc>
          <w:tcPr>
            <w:tcW w:w="2779" w:type="dxa"/>
            <w:tcBorders>
              <w:top w:val="single" w:sz="4" w:space="0" w:color="auto"/>
              <w:left w:val="single" w:sz="4" w:space="0" w:color="auto"/>
              <w:bottom w:val="nil"/>
              <w:right w:val="single" w:sz="4" w:space="0" w:color="auto"/>
            </w:tcBorders>
            <w:shd w:val="clear" w:color="auto" w:fill="FFFFFF"/>
            <w:vAlign w:val="bottom"/>
            <w:hideMark/>
          </w:tcPr>
          <w:p w14:paraId="75398A91" w14:textId="77777777" w:rsidR="00A627D1" w:rsidRPr="00A627D1" w:rsidRDefault="00A627D1" w:rsidP="00A627D1">
            <w:pPr>
              <w:framePr w:w="4560" w:wrap="notBeside" w:vAnchor="text" w:hAnchor="text" w:xAlign="center" w:y="1"/>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0,14</w:t>
            </w:r>
          </w:p>
        </w:tc>
      </w:tr>
      <w:tr w:rsidR="00A627D1" w:rsidRPr="00A627D1" w14:paraId="674EBAA4" w14:textId="77777777" w:rsidTr="00A627D1">
        <w:trPr>
          <w:trHeight w:hRule="exact" w:val="312"/>
          <w:jc w:val="center"/>
        </w:trPr>
        <w:tc>
          <w:tcPr>
            <w:tcW w:w="1781" w:type="dxa"/>
            <w:tcBorders>
              <w:top w:val="single" w:sz="4" w:space="0" w:color="auto"/>
              <w:left w:val="single" w:sz="4" w:space="0" w:color="auto"/>
              <w:bottom w:val="nil"/>
              <w:right w:val="nil"/>
            </w:tcBorders>
            <w:shd w:val="clear" w:color="auto" w:fill="FFFFFF"/>
            <w:vAlign w:val="bottom"/>
            <w:hideMark/>
          </w:tcPr>
          <w:p w14:paraId="1949778F" w14:textId="77777777" w:rsidR="00A627D1" w:rsidRPr="00A627D1" w:rsidRDefault="00A627D1" w:rsidP="00A627D1">
            <w:pPr>
              <w:framePr w:w="4560" w:wrap="notBeside" w:vAnchor="text" w:hAnchor="text" w:xAlign="center" w:y="1"/>
              <w:widowControl w:val="0"/>
              <w:spacing w:after="0"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2021</w:t>
            </w:r>
          </w:p>
        </w:tc>
        <w:tc>
          <w:tcPr>
            <w:tcW w:w="2779" w:type="dxa"/>
            <w:tcBorders>
              <w:top w:val="single" w:sz="4" w:space="0" w:color="auto"/>
              <w:left w:val="single" w:sz="4" w:space="0" w:color="auto"/>
              <w:bottom w:val="nil"/>
              <w:right w:val="single" w:sz="4" w:space="0" w:color="auto"/>
            </w:tcBorders>
            <w:shd w:val="clear" w:color="auto" w:fill="FFFFFF"/>
            <w:vAlign w:val="bottom"/>
            <w:hideMark/>
          </w:tcPr>
          <w:p w14:paraId="327C5828" w14:textId="77777777" w:rsidR="00A627D1" w:rsidRPr="00A627D1" w:rsidRDefault="00A627D1" w:rsidP="00A627D1">
            <w:pPr>
              <w:framePr w:w="4560" w:wrap="notBeside" w:vAnchor="text" w:hAnchor="text" w:xAlign="center" w:y="1"/>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7,75</w:t>
            </w:r>
          </w:p>
        </w:tc>
      </w:tr>
      <w:tr w:rsidR="00A627D1" w:rsidRPr="00A627D1" w14:paraId="635BAAA7" w14:textId="77777777" w:rsidTr="00A627D1">
        <w:trPr>
          <w:trHeight w:hRule="exact" w:val="307"/>
          <w:jc w:val="center"/>
        </w:trPr>
        <w:tc>
          <w:tcPr>
            <w:tcW w:w="1781" w:type="dxa"/>
            <w:tcBorders>
              <w:top w:val="single" w:sz="4" w:space="0" w:color="auto"/>
              <w:left w:val="single" w:sz="4" w:space="0" w:color="auto"/>
              <w:bottom w:val="nil"/>
              <w:right w:val="nil"/>
            </w:tcBorders>
            <w:shd w:val="clear" w:color="auto" w:fill="FFFFFF"/>
            <w:vAlign w:val="bottom"/>
            <w:hideMark/>
          </w:tcPr>
          <w:p w14:paraId="525B03B0" w14:textId="77777777" w:rsidR="00A627D1" w:rsidRPr="00A627D1" w:rsidRDefault="00A627D1" w:rsidP="00A627D1">
            <w:pPr>
              <w:framePr w:w="4560" w:wrap="notBeside" w:vAnchor="text" w:hAnchor="text" w:xAlign="center" w:y="1"/>
              <w:widowControl w:val="0"/>
              <w:spacing w:after="0"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2022</w:t>
            </w:r>
          </w:p>
        </w:tc>
        <w:tc>
          <w:tcPr>
            <w:tcW w:w="2779" w:type="dxa"/>
            <w:tcBorders>
              <w:top w:val="single" w:sz="4" w:space="0" w:color="auto"/>
              <w:left w:val="single" w:sz="4" w:space="0" w:color="auto"/>
              <w:bottom w:val="nil"/>
              <w:right w:val="single" w:sz="4" w:space="0" w:color="auto"/>
            </w:tcBorders>
            <w:shd w:val="clear" w:color="auto" w:fill="FFFFFF"/>
            <w:vAlign w:val="bottom"/>
            <w:hideMark/>
          </w:tcPr>
          <w:p w14:paraId="08A9562D" w14:textId="77777777" w:rsidR="00A627D1" w:rsidRPr="00A627D1" w:rsidRDefault="00A627D1" w:rsidP="00A627D1">
            <w:pPr>
              <w:framePr w:w="4560" w:wrap="notBeside" w:vAnchor="text" w:hAnchor="text" w:xAlign="center" w:y="1"/>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16,88</w:t>
            </w:r>
          </w:p>
        </w:tc>
      </w:tr>
      <w:tr w:rsidR="00A627D1" w:rsidRPr="00A627D1" w14:paraId="53ABE4BB" w14:textId="77777777" w:rsidTr="00A627D1">
        <w:trPr>
          <w:trHeight w:hRule="exact" w:val="312"/>
          <w:jc w:val="center"/>
        </w:trPr>
        <w:tc>
          <w:tcPr>
            <w:tcW w:w="1781" w:type="dxa"/>
            <w:tcBorders>
              <w:top w:val="single" w:sz="4" w:space="0" w:color="auto"/>
              <w:left w:val="single" w:sz="4" w:space="0" w:color="auto"/>
              <w:bottom w:val="nil"/>
              <w:right w:val="nil"/>
            </w:tcBorders>
            <w:shd w:val="clear" w:color="auto" w:fill="FFFFFF"/>
            <w:vAlign w:val="bottom"/>
            <w:hideMark/>
          </w:tcPr>
          <w:p w14:paraId="4EAEAC3F" w14:textId="77777777" w:rsidR="00A627D1" w:rsidRPr="00A627D1" w:rsidRDefault="00A627D1" w:rsidP="00A627D1">
            <w:pPr>
              <w:framePr w:w="4560" w:wrap="notBeside" w:vAnchor="text" w:hAnchor="text" w:xAlign="center" w:y="1"/>
              <w:widowControl w:val="0"/>
              <w:spacing w:after="0"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2023</w:t>
            </w:r>
          </w:p>
        </w:tc>
        <w:tc>
          <w:tcPr>
            <w:tcW w:w="2779" w:type="dxa"/>
            <w:tcBorders>
              <w:top w:val="single" w:sz="4" w:space="0" w:color="auto"/>
              <w:left w:val="single" w:sz="4" w:space="0" w:color="auto"/>
              <w:bottom w:val="nil"/>
              <w:right w:val="single" w:sz="4" w:space="0" w:color="auto"/>
            </w:tcBorders>
            <w:shd w:val="clear" w:color="auto" w:fill="FFFFFF"/>
            <w:vAlign w:val="bottom"/>
            <w:hideMark/>
          </w:tcPr>
          <w:p w14:paraId="1E12D617" w14:textId="77777777" w:rsidR="00A627D1" w:rsidRPr="00A627D1" w:rsidRDefault="00A627D1" w:rsidP="00A627D1">
            <w:pPr>
              <w:framePr w:w="4560" w:wrap="notBeside" w:vAnchor="text" w:hAnchor="text" w:xAlign="center" w:y="1"/>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4,75</w:t>
            </w:r>
          </w:p>
        </w:tc>
      </w:tr>
      <w:tr w:rsidR="00A627D1" w:rsidRPr="00A627D1" w14:paraId="44FE1B05" w14:textId="77777777" w:rsidTr="00A627D1">
        <w:trPr>
          <w:trHeight w:hRule="exact" w:val="566"/>
          <w:jc w:val="center"/>
        </w:trPr>
        <w:tc>
          <w:tcPr>
            <w:tcW w:w="1781" w:type="dxa"/>
            <w:tcBorders>
              <w:top w:val="single" w:sz="4" w:space="0" w:color="auto"/>
              <w:left w:val="single" w:sz="4" w:space="0" w:color="auto"/>
              <w:bottom w:val="nil"/>
              <w:right w:val="nil"/>
            </w:tcBorders>
            <w:shd w:val="clear" w:color="auto" w:fill="FFFFFF"/>
            <w:vAlign w:val="bottom"/>
            <w:hideMark/>
          </w:tcPr>
          <w:p w14:paraId="0472B281" w14:textId="77777777" w:rsidR="00A627D1" w:rsidRPr="00A627D1" w:rsidRDefault="00A627D1" w:rsidP="00A627D1">
            <w:pPr>
              <w:framePr w:w="4560" w:wrap="notBeside" w:vAnchor="text" w:hAnchor="text" w:xAlign="center" w:y="1"/>
              <w:widowControl w:val="0"/>
              <w:spacing w:after="0"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2024(до</w:t>
            </w:r>
          </w:p>
          <w:p w14:paraId="3F36A6CD" w14:textId="77777777" w:rsidR="00A627D1" w:rsidRPr="00A627D1" w:rsidRDefault="00A627D1" w:rsidP="00A627D1">
            <w:pPr>
              <w:framePr w:w="4560" w:wrap="notBeside" w:vAnchor="text" w:hAnchor="text" w:xAlign="center" w:y="1"/>
              <w:widowControl w:val="0"/>
              <w:spacing w:after="0"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момента)</w:t>
            </w:r>
          </w:p>
        </w:tc>
        <w:tc>
          <w:tcPr>
            <w:tcW w:w="2779" w:type="dxa"/>
            <w:tcBorders>
              <w:top w:val="single" w:sz="4" w:space="0" w:color="auto"/>
              <w:left w:val="single" w:sz="4" w:space="0" w:color="auto"/>
              <w:bottom w:val="nil"/>
              <w:right w:val="single" w:sz="4" w:space="0" w:color="auto"/>
            </w:tcBorders>
            <w:shd w:val="clear" w:color="auto" w:fill="FFFFFF"/>
            <w:vAlign w:val="bottom"/>
            <w:hideMark/>
          </w:tcPr>
          <w:p w14:paraId="2EA9D932" w14:textId="77777777" w:rsidR="00A627D1" w:rsidRPr="00A627D1" w:rsidRDefault="00A627D1" w:rsidP="00A627D1">
            <w:pPr>
              <w:framePr w:w="4560" w:wrap="notBeside" w:vAnchor="text" w:hAnchor="text" w:xAlign="center" w:y="1"/>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0,44</w:t>
            </w:r>
          </w:p>
        </w:tc>
      </w:tr>
      <w:tr w:rsidR="00A627D1" w:rsidRPr="00A627D1" w14:paraId="39C88AF5" w14:textId="77777777" w:rsidTr="00A627D1">
        <w:trPr>
          <w:trHeight w:hRule="exact" w:val="586"/>
          <w:jc w:val="center"/>
        </w:trPr>
        <w:tc>
          <w:tcPr>
            <w:tcW w:w="1781" w:type="dxa"/>
            <w:tcBorders>
              <w:top w:val="single" w:sz="4" w:space="0" w:color="auto"/>
              <w:left w:val="single" w:sz="4" w:space="0" w:color="auto"/>
              <w:bottom w:val="single" w:sz="4" w:space="0" w:color="auto"/>
              <w:right w:val="nil"/>
            </w:tcBorders>
            <w:shd w:val="clear" w:color="auto" w:fill="C45911"/>
            <w:vAlign w:val="bottom"/>
            <w:hideMark/>
          </w:tcPr>
          <w:p w14:paraId="635F7012" w14:textId="77777777" w:rsidR="00A627D1" w:rsidRPr="00A627D1" w:rsidRDefault="00A627D1" w:rsidP="00A627D1">
            <w:pPr>
              <w:framePr w:w="4560" w:wrap="notBeside" w:vAnchor="text" w:hAnchor="text" w:xAlign="center" w:y="1"/>
              <w:widowControl w:val="0"/>
              <w:spacing w:after="0"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Общо</w:t>
            </w:r>
          </w:p>
          <w:p w14:paraId="5F5B59E6" w14:textId="77777777" w:rsidR="00A627D1" w:rsidRPr="00A627D1" w:rsidRDefault="00A627D1" w:rsidP="00A627D1">
            <w:pPr>
              <w:framePr w:w="4560" w:wrap="notBeside" w:vAnchor="text" w:hAnchor="text" w:xAlign="center" w:y="1"/>
              <w:widowControl w:val="0"/>
              <w:spacing w:after="0"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увеличение</w:t>
            </w:r>
          </w:p>
        </w:tc>
        <w:tc>
          <w:tcPr>
            <w:tcW w:w="2779" w:type="dxa"/>
            <w:tcBorders>
              <w:top w:val="single" w:sz="4" w:space="0" w:color="auto"/>
              <w:left w:val="single" w:sz="4" w:space="0" w:color="auto"/>
              <w:bottom w:val="single" w:sz="4" w:space="0" w:color="auto"/>
              <w:right w:val="single" w:sz="4" w:space="0" w:color="auto"/>
            </w:tcBorders>
            <w:shd w:val="clear" w:color="auto" w:fill="C45911"/>
            <w:vAlign w:val="bottom"/>
            <w:hideMark/>
          </w:tcPr>
          <w:p w14:paraId="4E94B3F5" w14:textId="77777777" w:rsidR="00A627D1" w:rsidRPr="00A627D1" w:rsidRDefault="00A627D1" w:rsidP="00A627D1">
            <w:pPr>
              <w:framePr w:w="4560" w:wrap="notBeside" w:vAnchor="text" w:hAnchor="text" w:xAlign="center" w:y="1"/>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38,89</w:t>
            </w:r>
          </w:p>
        </w:tc>
      </w:tr>
    </w:tbl>
    <w:p w14:paraId="5D87A162" w14:textId="77777777" w:rsidR="00A627D1" w:rsidRPr="00A627D1" w:rsidRDefault="00A627D1" w:rsidP="00A627D1">
      <w:pPr>
        <w:framePr w:w="4560" w:wrap="notBeside" w:vAnchor="text" w:hAnchor="text" w:xAlign="center" w:y="1"/>
        <w:widowControl w:val="0"/>
        <w:spacing w:after="0" w:line="240" w:lineRule="auto"/>
        <w:rPr>
          <w:rFonts w:ascii="Courier New" w:eastAsia="Courier New" w:hAnsi="Courier New" w:cs="Courier New"/>
          <w:color w:val="000000"/>
          <w:sz w:val="2"/>
          <w:szCs w:val="2"/>
          <w:lang w:eastAsia="bg-BG" w:bidi="bg-BG"/>
        </w:rPr>
      </w:pPr>
    </w:p>
    <w:p w14:paraId="37471846" w14:textId="77777777" w:rsidR="00A627D1" w:rsidRPr="00A627D1" w:rsidRDefault="00A627D1" w:rsidP="00A627D1">
      <w:pPr>
        <w:widowControl w:val="0"/>
        <w:spacing w:after="0" w:line="240" w:lineRule="auto"/>
        <w:rPr>
          <w:rFonts w:ascii="Courier New" w:eastAsia="Courier New" w:hAnsi="Courier New" w:cs="Courier New"/>
          <w:color w:val="000000"/>
          <w:sz w:val="2"/>
          <w:szCs w:val="2"/>
          <w:lang w:eastAsia="bg-BG" w:bidi="bg-BG"/>
        </w:rPr>
      </w:pPr>
    </w:p>
    <w:tbl>
      <w:tblPr>
        <w:tblpPr w:leftFromText="141" w:rightFromText="141" w:vertAnchor="text" w:horzAnchor="margin" w:tblpXSpec="center" w:tblpY="1935"/>
        <w:tblOverlap w:val="never"/>
        <w:tblW w:w="0" w:type="auto"/>
        <w:tblLayout w:type="fixed"/>
        <w:tblCellMar>
          <w:left w:w="10" w:type="dxa"/>
          <w:right w:w="10" w:type="dxa"/>
        </w:tblCellMar>
        <w:tblLook w:val="04A0" w:firstRow="1" w:lastRow="0" w:firstColumn="1" w:lastColumn="0" w:noHBand="0" w:noVBand="1"/>
      </w:tblPr>
      <w:tblGrid>
        <w:gridCol w:w="1781"/>
        <w:gridCol w:w="1493"/>
        <w:gridCol w:w="1560"/>
        <w:gridCol w:w="1970"/>
      </w:tblGrid>
      <w:tr w:rsidR="00A627D1" w:rsidRPr="00A627D1" w14:paraId="18FE1E0B" w14:textId="77777777" w:rsidTr="00A627D1">
        <w:trPr>
          <w:trHeight w:hRule="exact" w:val="720"/>
        </w:trPr>
        <w:tc>
          <w:tcPr>
            <w:tcW w:w="1781" w:type="dxa"/>
            <w:tcBorders>
              <w:top w:val="single" w:sz="4" w:space="0" w:color="auto"/>
              <w:left w:val="single" w:sz="4" w:space="0" w:color="auto"/>
              <w:bottom w:val="nil"/>
              <w:right w:val="nil"/>
            </w:tcBorders>
            <w:shd w:val="clear" w:color="auto" w:fill="E2EFD9"/>
            <w:vAlign w:val="bottom"/>
            <w:hideMark/>
          </w:tcPr>
          <w:p w14:paraId="3D7B0FF2" w14:textId="77777777" w:rsidR="00A627D1" w:rsidRPr="00A627D1" w:rsidRDefault="00A627D1" w:rsidP="00A627D1">
            <w:pPr>
              <w:widowControl w:val="0"/>
              <w:spacing w:after="0" w:line="266" w:lineRule="exact"/>
              <w:jc w:val="center"/>
              <w:rPr>
                <w:rFonts w:ascii="Times New Roman" w:eastAsia="Times New Roman" w:hAnsi="Times New Roman" w:cs="Times New Roman"/>
                <w:color w:val="000000"/>
                <w:sz w:val="24"/>
                <w:szCs w:val="24"/>
                <w:lang w:eastAsia="bg-BG" w:bidi="bg-BG"/>
              </w:rPr>
            </w:pPr>
            <w:bookmarkStart w:id="8" w:name="bookmark11"/>
            <w:r w:rsidRPr="00A627D1">
              <w:rPr>
                <w:rFonts w:ascii="Times New Roman" w:eastAsia="Times New Roman" w:hAnsi="Times New Roman" w:cs="Times New Roman"/>
                <w:b/>
                <w:bCs/>
                <w:color w:val="000000"/>
                <w:sz w:val="24"/>
                <w:szCs w:val="24"/>
                <w:lang w:eastAsia="bg-BG" w:bidi="bg-BG"/>
              </w:rPr>
              <w:t>Години</w:t>
            </w:r>
          </w:p>
        </w:tc>
        <w:tc>
          <w:tcPr>
            <w:tcW w:w="1493" w:type="dxa"/>
            <w:tcBorders>
              <w:top w:val="single" w:sz="4" w:space="0" w:color="auto"/>
              <w:left w:val="single" w:sz="4" w:space="0" w:color="auto"/>
              <w:bottom w:val="nil"/>
              <w:right w:val="nil"/>
            </w:tcBorders>
            <w:shd w:val="clear" w:color="auto" w:fill="E2EFD9"/>
            <w:vAlign w:val="bottom"/>
            <w:hideMark/>
          </w:tcPr>
          <w:p w14:paraId="351F7A93" w14:textId="77777777" w:rsidR="00A627D1" w:rsidRPr="00A627D1" w:rsidRDefault="00A627D1" w:rsidP="00A627D1">
            <w:pPr>
              <w:widowControl w:val="0"/>
              <w:spacing w:after="0" w:line="274"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Размер на МРЗ в лв.</w:t>
            </w:r>
          </w:p>
        </w:tc>
        <w:tc>
          <w:tcPr>
            <w:tcW w:w="1560" w:type="dxa"/>
            <w:tcBorders>
              <w:top w:val="single" w:sz="4" w:space="0" w:color="auto"/>
              <w:left w:val="single" w:sz="4" w:space="0" w:color="auto"/>
              <w:bottom w:val="nil"/>
              <w:right w:val="nil"/>
            </w:tcBorders>
            <w:shd w:val="clear" w:color="auto" w:fill="E2EFD9"/>
            <w:vAlign w:val="bottom"/>
            <w:hideMark/>
          </w:tcPr>
          <w:p w14:paraId="13AE3412" w14:textId="77777777" w:rsidR="00A627D1" w:rsidRPr="00A627D1" w:rsidRDefault="00A627D1" w:rsidP="00A627D1">
            <w:pPr>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Увеличение</w:t>
            </w:r>
          </w:p>
          <w:p w14:paraId="1D1041C6" w14:textId="77777777" w:rsidR="00A627D1" w:rsidRPr="00A627D1" w:rsidRDefault="00A627D1" w:rsidP="00A627D1">
            <w:pPr>
              <w:widowControl w:val="0"/>
              <w:spacing w:after="0"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в лв.</w:t>
            </w:r>
          </w:p>
        </w:tc>
        <w:tc>
          <w:tcPr>
            <w:tcW w:w="1970" w:type="dxa"/>
            <w:tcBorders>
              <w:top w:val="single" w:sz="4" w:space="0" w:color="auto"/>
              <w:left w:val="single" w:sz="4" w:space="0" w:color="auto"/>
              <w:bottom w:val="nil"/>
              <w:right w:val="single" w:sz="4" w:space="0" w:color="auto"/>
            </w:tcBorders>
            <w:shd w:val="clear" w:color="auto" w:fill="E2EFD9"/>
            <w:vAlign w:val="bottom"/>
            <w:hideMark/>
          </w:tcPr>
          <w:p w14:paraId="13B81B5B" w14:textId="77777777" w:rsidR="00A627D1" w:rsidRPr="00A627D1" w:rsidRDefault="00A627D1" w:rsidP="00A627D1">
            <w:pPr>
              <w:widowControl w:val="0"/>
              <w:spacing w:after="0" w:line="278"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Увеличение в % (спрямо 2016 г.)</w:t>
            </w:r>
          </w:p>
        </w:tc>
      </w:tr>
      <w:tr w:rsidR="00A627D1" w:rsidRPr="00A627D1" w14:paraId="28612E45" w14:textId="77777777" w:rsidTr="00A627D1">
        <w:trPr>
          <w:trHeight w:hRule="exact" w:val="317"/>
        </w:trPr>
        <w:tc>
          <w:tcPr>
            <w:tcW w:w="1781" w:type="dxa"/>
            <w:tcBorders>
              <w:top w:val="single" w:sz="4" w:space="0" w:color="auto"/>
              <w:left w:val="single" w:sz="4" w:space="0" w:color="auto"/>
              <w:bottom w:val="nil"/>
              <w:right w:val="nil"/>
            </w:tcBorders>
            <w:shd w:val="clear" w:color="auto" w:fill="FFFFFF"/>
            <w:vAlign w:val="bottom"/>
            <w:hideMark/>
          </w:tcPr>
          <w:p w14:paraId="67D3575F" w14:textId="77777777" w:rsidR="00A627D1" w:rsidRPr="00A627D1" w:rsidRDefault="00A627D1" w:rsidP="00A627D1">
            <w:pPr>
              <w:widowControl w:val="0"/>
              <w:spacing w:after="0"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2016</w:t>
            </w:r>
          </w:p>
        </w:tc>
        <w:tc>
          <w:tcPr>
            <w:tcW w:w="1493" w:type="dxa"/>
            <w:tcBorders>
              <w:top w:val="single" w:sz="4" w:space="0" w:color="auto"/>
              <w:left w:val="single" w:sz="4" w:space="0" w:color="auto"/>
              <w:bottom w:val="nil"/>
              <w:right w:val="nil"/>
            </w:tcBorders>
            <w:shd w:val="clear" w:color="auto" w:fill="FFFFFF"/>
            <w:vAlign w:val="bottom"/>
            <w:hideMark/>
          </w:tcPr>
          <w:p w14:paraId="31CBCD60" w14:textId="77777777" w:rsidR="00A627D1" w:rsidRPr="00A627D1" w:rsidRDefault="00A627D1" w:rsidP="00A627D1">
            <w:pPr>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420,00</w:t>
            </w:r>
          </w:p>
        </w:tc>
        <w:tc>
          <w:tcPr>
            <w:tcW w:w="1560" w:type="dxa"/>
            <w:tcBorders>
              <w:top w:val="single" w:sz="4" w:space="0" w:color="auto"/>
              <w:left w:val="single" w:sz="4" w:space="0" w:color="auto"/>
              <w:bottom w:val="nil"/>
              <w:right w:val="nil"/>
            </w:tcBorders>
            <w:shd w:val="clear" w:color="auto" w:fill="FFFFFF"/>
            <w:vAlign w:val="bottom"/>
            <w:hideMark/>
          </w:tcPr>
          <w:p w14:paraId="7292AAFF" w14:textId="77777777" w:rsidR="00A627D1" w:rsidRPr="00A627D1" w:rsidRDefault="00A627D1" w:rsidP="00A627D1">
            <w:pPr>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0</w:t>
            </w:r>
          </w:p>
        </w:tc>
        <w:tc>
          <w:tcPr>
            <w:tcW w:w="1970" w:type="dxa"/>
            <w:tcBorders>
              <w:top w:val="single" w:sz="4" w:space="0" w:color="auto"/>
              <w:left w:val="single" w:sz="4" w:space="0" w:color="auto"/>
              <w:bottom w:val="nil"/>
              <w:right w:val="single" w:sz="4" w:space="0" w:color="auto"/>
            </w:tcBorders>
            <w:shd w:val="clear" w:color="auto" w:fill="FFFFFF"/>
            <w:vAlign w:val="bottom"/>
            <w:hideMark/>
          </w:tcPr>
          <w:p w14:paraId="7FB6F1A4" w14:textId="77777777" w:rsidR="00A627D1" w:rsidRPr="00A627D1" w:rsidRDefault="00A627D1" w:rsidP="00A627D1">
            <w:pPr>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0,00</w:t>
            </w:r>
          </w:p>
        </w:tc>
      </w:tr>
      <w:tr w:rsidR="00A627D1" w:rsidRPr="00A627D1" w14:paraId="11D210B1" w14:textId="77777777" w:rsidTr="00A627D1">
        <w:trPr>
          <w:trHeight w:hRule="exact" w:val="312"/>
        </w:trPr>
        <w:tc>
          <w:tcPr>
            <w:tcW w:w="1781" w:type="dxa"/>
            <w:tcBorders>
              <w:top w:val="single" w:sz="4" w:space="0" w:color="auto"/>
              <w:left w:val="single" w:sz="4" w:space="0" w:color="auto"/>
              <w:bottom w:val="nil"/>
              <w:right w:val="nil"/>
            </w:tcBorders>
            <w:shd w:val="clear" w:color="auto" w:fill="FFFFFF"/>
            <w:vAlign w:val="bottom"/>
            <w:hideMark/>
          </w:tcPr>
          <w:p w14:paraId="3338D320" w14:textId="77777777" w:rsidR="00A627D1" w:rsidRPr="00A627D1" w:rsidRDefault="00A627D1" w:rsidP="00A627D1">
            <w:pPr>
              <w:widowControl w:val="0"/>
              <w:spacing w:after="0"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2017</w:t>
            </w:r>
          </w:p>
        </w:tc>
        <w:tc>
          <w:tcPr>
            <w:tcW w:w="1493" w:type="dxa"/>
            <w:tcBorders>
              <w:top w:val="single" w:sz="4" w:space="0" w:color="auto"/>
              <w:left w:val="single" w:sz="4" w:space="0" w:color="auto"/>
              <w:bottom w:val="nil"/>
              <w:right w:val="nil"/>
            </w:tcBorders>
            <w:shd w:val="clear" w:color="auto" w:fill="FFFFFF"/>
            <w:vAlign w:val="bottom"/>
            <w:hideMark/>
          </w:tcPr>
          <w:p w14:paraId="26084619" w14:textId="77777777" w:rsidR="00A627D1" w:rsidRPr="00A627D1" w:rsidRDefault="00A627D1" w:rsidP="00A627D1">
            <w:pPr>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460,00</w:t>
            </w:r>
          </w:p>
        </w:tc>
        <w:tc>
          <w:tcPr>
            <w:tcW w:w="1560" w:type="dxa"/>
            <w:tcBorders>
              <w:top w:val="single" w:sz="4" w:space="0" w:color="auto"/>
              <w:left w:val="single" w:sz="4" w:space="0" w:color="auto"/>
              <w:bottom w:val="nil"/>
              <w:right w:val="nil"/>
            </w:tcBorders>
            <w:shd w:val="clear" w:color="auto" w:fill="FFFFFF"/>
            <w:vAlign w:val="bottom"/>
            <w:hideMark/>
          </w:tcPr>
          <w:p w14:paraId="2675EDE6" w14:textId="77777777" w:rsidR="00A627D1" w:rsidRPr="00A627D1" w:rsidRDefault="00A627D1" w:rsidP="00A627D1">
            <w:pPr>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40,00</w:t>
            </w:r>
          </w:p>
        </w:tc>
        <w:tc>
          <w:tcPr>
            <w:tcW w:w="1970" w:type="dxa"/>
            <w:tcBorders>
              <w:top w:val="single" w:sz="4" w:space="0" w:color="auto"/>
              <w:left w:val="single" w:sz="4" w:space="0" w:color="auto"/>
              <w:bottom w:val="nil"/>
              <w:right w:val="single" w:sz="4" w:space="0" w:color="auto"/>
            </w:tcBorders>
            <w:shd w:val="clear" w:color="auto" w:fill="FFFFFF"/>
            <w:vAlign w:val="bottom"/>
            <w:hideMark/>
          </w:tcPr>
          <w:p w14:paraId="1534489B" w14:textId="77777777" w:rsidR="00A627D1" w:rsidRPr="00A627D1" w:rsidRDefault="00A627D1" w:rsidP="00A627D1">
            <w:pPr>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9,52</w:t>
            </w:r>
          </w:p>
        </w:tc>
      </w:tr>
      <w:tr w:rsidR="00A627D1" w:rsidRPr="00A627D1" w14:paraId="414DF673" w14:textId="77777777" w:rsidTr="00A627D1">
        <w:trPr>
          <w:trHeight w:hRule="exact" w:val="307"/>
        </w:trPr>
        <w:tc>
          <w:tcPr>
            <w:tcW w:w="1781" w:type="dxa"/>
            <w:tcBorders>
              <w:top w:val="single" w:sz="4" w:space="0" w:color="auto"/>
              <w:left w:val="single" w:sz="4" w:space="0" w:color="auto"/>
              <w:bottom w:val="nil"/>
              <w:right w:val="nil"/>
            </w:tcBorders>
            <w:shd w:val="clear" w:color="auto" w:fill="FFFFFF"/>
            <w:vAlign w:val="bottom"/>
            <w:hideMark/>
          </w:tcPr>
          <w:p w14:paraId="42D71A7C" w14:textId="77777777" w:rsidR="00A627D1" w:rsidRPr="00A627D1" w:rsidRDefault="00A627D1" w:rsidP="00A627D1">
            <w:pPr>
              <w:widowControl w:val="0"/>
              <w:spacing w:after="0"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2018</w:t>
            </w:r>
          </w:p>
        </w:tc>
        <w:tc>
          <w:tcPr>
            <w:tcW w:w="1493" w:type="dxa"/>
            <w:tcBorders>
              <w:top w:val="single" w:sz="4" w:space="0" w:color="auto"/>
              <w:left w:val="single" w:sz="4" w:space="0" w:color="auto"/>
              <w:bottom w:val="nil"/>
              <w:right w:val="nil"/>
            </w:tcBorders>
            <w:shd w:val="clear" w:color="auto" w:fill="FFFFFF"/>
            <w:vAlign w:val="bottom"/>
            <w:hideMark/>
          </w:tcPr>
          <w:p w14:paraId="511FEC20" w14:textId="77777777" w:rsidR="00A627D1" w:rsidRPr="00A627D1" w:rsidRDefault="00A627D1" w:rsidP="00A627D1">
            <w:pPr>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510,00</w:t>
            </w:r>
          </w:p>
        </w:tc>
        <w:tc>
          <w:tcPr>
            <w:tcW w:w="1560" w:type="dxa"/>
            <w:tcBorders>
              <w:top w:val="single" w:sz="4" w:space="0" w:color="auto"/>
              <w:left w:val="single" w:sz="4" w:space="0" w:color="auto"/>
              <w:bottom w:val="nil"/>
              <w:right w:val="nil"/>
            </w:tcBorders>
            <w:shd w:val="clear" w:color="auto" w:fill="FFFFFF"/>
            <w:vAlign w:val="bottom"/>
            <w:hideMark/>
          </w:tcPr>
          <w:p w14:paraId="50B262BD" w14:textId="77777777" w:rsidR="00A627D1" w:rsidRPr="00A627D1" w:rsidRDefault="00A627D1" w:rsidP="00A627D1">
            <w:pPr>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50,00</w:t>
            </w:r>
          </w:p>
        </w:tc>
        <w:tc>
          <w:tcPr>
            <w:tcW w:w="1970" w:type="dxa"/>
            <w:tcBorders>
              <w:top w:val="single" w:sz="4" w:space="0" w:color="auto"/>
              <w:left w:val="single" w:sz="4" w:space="0" w:color="auto"/>
              <w:bottom w:val="nil"/>
              <w:right w:val="single" w:sz="4" w:space="0" w:color="auto"/>
            </w:tcBorders>
            <w:shd w:val="clear" w:color="auto" w:fill="FFFFFF"/>
            <w:vAlign w:val="bottom"/>
            <w:hideMark/>
          </w:tcPr>
          <w:p w14:paraId="6682C1B4" w14:textId="77777777" w:rsidR="00A627D1" w:rsidRPr="00A627D1" w:rsidRDefault="00A627D1" w:rsidP="00A627D1">
            <w:pPr>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21,43</w:t>
            </w:r>
          </w:p>
        </w:tc>
      </w:tr>
      <w:tr w:rsidR="00A627D1" w:rsidRPr="00A627D1" w14:paraId="4B3060DC" w14:textId="77777777" w:rsidTr="00A627D1">
        <w:trPr>
          <w:trHeight w:hRule="exact" w:val="312"/>
        </w:trPr>
        <w:tc>
          <w:tcPr>
            <w:tcW w:w="1781" w:type="dxa"/>
            <w:tcBorders>
              <w:top w:val="single" w:sz="4" w:space="0" w:color="auto"/>
              <w:left w:val="single" w:sz="4" w:space="0" w:color="auto"/>
              <w:bottom w:val="nil"/>
              <w:right w:val="nil"/>
            </w:tcBorders>
            <w:shd w:val="clear" w:color="auto" w:fill="FFFFFF"/>
            <w:vAlign w:val="bottom"/>
            <w:hideMark/>
          </w:tcPr>
          <w:p w14:paraId="66F46E5F" w14:textId="77777777" w:rsidR="00A627D1" w:rsidRPr="00A627D1" w:rsidRDefault="00A627D1" w:rsidP="00A627D1">
            <w:pPr>
              <w:widowControl w:val="0"/>
              <w:spacing w:after="0"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2019</w:t>
            </w:r>
          </w:p>
        </w:tc>
        <w:tc>
          <w:tcPr>
            <w:tcW w:w="1493" w:type="dxa"/>
            <w:tcBorders>
              <w:top w:val="single" w:sz="4" w:space="0" w:color="auto"/>
              <w:left w:val="single" w:sz="4" w:space="0" w:color="auto"/>
              <w:bottom w:val="nil"/>
              <w:right w:val="nil"/>
            </w:tcBorders>
            <w:shd w:val="clear" w:color="auto" w:fill="FFFFFF"/>
            <w:vAlign w:val="bottom"/>
            <w:hideMark/>
          </w:tcPr>
          <w:p w14:paraId="4A3B0F1F" w14:textId="77777777" w:rsidR="00A627D1" w:rsidRPr="00A627D1" w:rsidRDefault="00A627D1" w:rsidP="00A627D1">
            <w:pPr>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560,00</w:t>
            </w:r>
          </w:p>
        </w:tc>
        <w:tc>
          <w:tcPr>
            <w:tcW w:w="1560" w:type="dxa"/>
            <w:tcBorders>
              <w:top w:val="single" w:sz="4" w:space="0" w:color="auto"/>
              <w:left w:val="single" w:sz="4" w:space="0" w:color="auto"/>
              <w:bottom w:val="nil"/>
              <w:right w:val="nil"/>
            </w:tcBorders>
            <w:shd w:val="clear" w:color="auto" w:fill="FFFFFF"/>
            <w:vAlign w:val="bottom"/>
            <w:hideMark/>
          </w:tcPr>
          <w:p w14:paraId="56C00595" w14:textId="77777777" w:rsidR="00A627D1" w:rsidRPr="00A627D1" w:rsidRDefault="00A627D1" w:rsidP="00A627D1">
            <w:pPr>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50,00</w:t>
            </w:r>
          </w:p>
        </w:tc>
        <w:tc>
          <w:tcPr>
            <w:tcW w:w="1970" w:type="dxa"/>
            <w:tcBorders>
              <w:top w:val="single" w:sz="4" w:space="0" w:color="auto"/>
              <w:left w:val="single" w:sz="4" w:space="0" w:color="auto"/>
              <w:bottom w:val="nil"/>
              <w:right w:val="single" w:sz="4" w:space="0" w:color="auto"/>
            </w:tcBorders>
            <w:shd w:val="clear" w:color="auto" w:fill="FFFFFF"/>
            <w:vAlign w:val="bottom"/>
            <w:hideMark/>
          </w:tcPr>
          <w:p w14:paraId="1FA2FF7F" w14:textId="77777777" w:rsidR="00A627D1" w:rsidRPr="00A627D1" w:rsidRDefault="00A627D1" w:rsidP="00A627D1">
            <w:pPr>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33,33</w:t>
            </w:r>
          </w:p>
        </w:tc>
      </w:tr>
      <w:tr w:rsidR="00A627D1" w:rsidRPr="00A627D1" w14:paraId="2650AF8C" w14:textId="77777777" w:rsidTr="00A627D1">
        <w:trPr>
          <w:trHeight w:hRule="exact" w:val="307"/>
        </w:trPr>
        <w:tc>
          <w:tcPr>
            <w:tcW w:w="1781" w:type="dxa"/>
            <w:tcBorders>
              <w:top w:val="single" w:sz="4" w:space="0" w:color="auto"/>
              <w:left w:val="single" w:sz="4" w:space="0" w:color="auto"/>
              <w:bottom w:val="nil"/>
              <w:right w:val="nil"/>
            </w:tcBorders>
            <w:shd w:val="clear" w:color="auto" w:fill="FFFFFF"/>
            <w:vAlign w:val="bottom"/>
            <w:hideMark/>
          </w:tcPr>
          <w:p w14:paraId="1A00BAD4" w14:textId="77777777" w:rsidR="00A627D1" w:rsidRPr="00A627D1" w:rsidRDefault="00A627D1" w:rsidP="00A627D1">
            <w:pPr>
              <w:widowControl w:val="0"/>
              <w:spacing w:after="0"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2020</w:t>
            </w:r>
          </w:p>
        </w:tc>
        <w:tc>
          <w:tcPr>
            <w:tcW w:w="1493" w:type="dxa"/>
            <w:tcBorders>
              <w:top w:val="single" w:sz="4" w:space="0" w:color="auto"/>
              <w:left w:val="single" w:sz="4" w:space="0" w:color="auto"/>
              <w:bottom w:val="nil"/>
              <w:right w:val="nil"/>
            </w:tcBorders>
            <w:shd w:val="clear" w:color="auto" w:fill="FFFFFF"/>
            <w:vAlign w:val="bottom"/>
            <w:hideMark/>
          </w:tcPr>
          <w:p w14:paraId="290C27DD" w14:textId="77777777" w:rsidR="00A627D1" w:rsidRPr="00A627D1" w:rsidRDefault="00A627D1" w:rsidP="00A627D1">
            <w:pPr>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610,00</w:t>
            </w:r>
          </w:p>
        </w:tc>
        <w:tc>
          <w:tcPr>
            <w:tcW w:w="1560" w:type="dxa"/>
            <w:tcBorders>
              <w:top w:val="single" w:sz="4" w:space="0" w:color="auto"/>
              <w:left w:val="single" w:sz="4" w:space="0" w:color="auto"/>
              <w:bottom w:val="nil"/>
              <w:right w:val="nil"/>
            </w:tcBorders>
            <w:shd w:val="clear" w:color="auto" w:fill="FFFFFF"/>
            <w:vAlign w:val="bottom"/>
            <w:hideMark/>
          </w:tcPr>
          <w:p w14:paraId="526222C0" w14:textId="77777777" w:rsidR="00A627D1" w:rsidRPr="00A627D1" w:rsidRDefault="00A627D1" w:rsidP="00A627D1">
            <w:pPr>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50,00</w:t>
            </w:r>
          </w:p>
        </w:tc>
        <w:tc>
          <w:tcPr>
            <w:tcW w:w="1970" w:type="dxa"/>
            <w:tcBorders>
              <w:top w:val="single" w:sz="4" w:space="0" w:color="auto"/>
              <w:left w:val="single" w:sz="4" w:space="0" w:color="auto"/>
              <w:bottom w:val="nil"/>
              <w:right w:val="single" w:sz="4" w:space="0" w:color="auto"/>
            </w:tcBorders>
            <w:shd w:val="clear" w:color="auto" w:fill="FFFFFF"/>
            <w:vAlign w:val="bottom"/>
            <w:hideMark/>
          </w:tcPr>
          <w:p w14:paraId="19DBF4F2" w14:textId="77777777" w:rsidR="00A627D1" w:rsidRPr="00A627D1" w:rsidRDefault="00A627D1" w:rsidP="00A627D1">
            <w:pPr>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45,24</w:t>
            </w:r>
          </w:p>
        </w:tc>
      </w:tr>
      <w:tr w:rsidR="00A627D1" w:rsidRPr="00A627D1" w14:paraId="1F3ECA87" w14:textId="77777777" w:rsidTr="00A627D1">
        <w:trPr>
          <w:trHeight w:hRule="exact" w:val="312"/>
        </w:trPr>
        <w:tc>
          <w:tcPr>
            <w:tcW w:w="1781" w:type="dxa"/>
            <w:tcBorders>
              <w:top w:val="single" w:sz="4" w:space="0" w:color="auto"/>
              <w:left w:val="single" w:sz="4" w:space="0" w:color="auto"/>
              <w:bottom w:val="nil"/>
              <w:right w:val="nil"/>
            </w:tcBorders>
            <w:shd w:val="clear" w:color="auto" w:fill="FFFFFF"/>
            <w:vAlign w:val="bottom"/>
            <w:hideMark/>
          </w:tcPr>
          <w:p w14:paraId="006B5A37" w14:textId="77777777" w:rsidR="00A627D1" w:rsidRPr="00A627D1" w:rsidRDefault="00A627D1" w:rsidP="00A627D1">
            <w:pPr>
              <w:widowControl w:val="0"/>
              <w:spacing w:after="0"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2021</w:t>
            </w:r>
          </w:p>
        </w:tc>
        <w:tc>
          <w:tcPr>
            <w:tcW w:w="1493" w:type="dxa"/>
            <w:tcBorders>
              <w:top w:val="single" w:sz="4" w:space="0" w:color="auto"/>
              <w:left w:val="single" w:sz="4" w:space="0" w:color="auto"/>
              <w:bottom w:val="nil"/>
              <w:right w:val="nil"/>
            </w:tcBorders>
            <w:shd w:val="clear" w:color="auto" w:fill="FFFFFF"/>
            <w:vAlign w:val="bottom"/>
            <w:hideMark/>
          </w:tcPr>
          <w:p w14:paraId="3170A6FB" w14:textId="77777777" w:rsidR="00A627D1" w:rsidRPr="00A627D1" w:rsidRDefault="00A627D1" w:rsidP="00A627D1">
            <w:pPr>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650,00</w:t>
            </w:r>
          </w:p>
        </w:tc>
        <w:tc>
          <w:tcPr>
            <w:tcW w:w="1560" w:type="dxa"/>
            <w:tcBorders>
              <w:top w:val="single" w:sz="4" w:space="0" w:color="auto"/>
              <w:left w:val="single" w:sz="4" w:space="0" w:color="auto"/>
              <w:bottom w:val="nil"/>
              <w:right w:val="nil"/>
            </w:tcBorders>
            <w:shd w:val="clear" w:color="auto" w:fill="FFFFFF"/>
            <w:vAlign w:val="bottom"/>
            <w:hideMark/>
          </w:tcPr>
          <w:p w14:paraId="49C2AB19" w14:textId="77777777" w:rsidR="00A627D1" w:rsidRPr="00A627D1" w:rsidRDefault="00A627D1" w:rsidP="00A627D1">
            <w:pPr>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40,00</w:t>
            </w:r>
          </w:p>
        </w:tc>
        <w:tc>
          <w:tcPr>
            <w:tcW w:w="1970" w:type="dxa"/>
            <w:tcBorders>
              <w:top w:val="single" w:sz="4" w:space="0" w:color="auto"/>
              <w:left w:val="single" w:sz="4" w:space="0" w:color="auto"/>
              <w:bottom w:val="nil"/>
              <w:right w:val="single" w:sz="4" w:space="0" w:color="auto"/>
            </w:tcBorders>
            <w:shd w:val="clear" w:color="auto" w:fill="FFFFFF"/>
            <w:vAlign w:val="bottom"/>
            <w:hideMark/>
          </w:tcPr>
          <w:p w14:paraId="4C2AC119" w14:textId="77777777" w:rsidR="00A627D1" w:rsidRPr="00A627D1" w:rsidRDefault="00A627D1" w:rsidP="00A627D1">
            <w:pPr>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54,76</w:t>
            </w:r>
          </w:p>
        </w:tc>
      </w:tr>
      <w:tr w:rsidR="00A627D1" w:rsidRPr="00A627D1" w14:paraId="30486FB5" w14:textId="77777777" w:rsidTr="00A627D1">
        <w:trPr>
          <w:trHeight w:hRule="exact" w:val="312"/>
        </w:trPr>
        <w:tc>
          <w:tcPr>
            <w:tcW w:w="1781" w:type="dxa"/>
            <w:tcBorders>
              <w:top w:val="single" w:sz="4" w:space="0" w:color="auto"/>
              <w:left w:val="single" w:sz="4" w:space="0" w:color="auto"/>
              <w:bottom w:val="nil"/>
              <w:right w:val="nil"/>
            </w:tcBorders>
            <w:shd w:val="clear" w:color="auto" w:fill="FFFFFF"/>
            <w:vAlign w:val="bottom"/>
            <w:hideMark/>
          </w:tcPr>
          <w:p w14:paraId="46EC6CD7" w14:textId="77777777" w:rsidR="00A627D1" w:rsidRPr="00A627D1" w:rsidRDefault="00A627D1" w:rsidP="00A627D1">
            <w:pPr>
              <w:widowControl w:val="0"/>
              <w:spacing w:after="0"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2022</w:t>
            </w:r>
          </w:p>
        </w:tc>
        <w:tc>
          <w:tcPr>
            <w:tcW w:w="1493" w:type="dxa"/>
            <w:tcBorders>
              <w:top w:val="single" w:sz="4" w:space="0" w:color="auto"/>
              <w:left w:val="single" w:sz="4" w:space="0" w:color="auto"/>
              <w:bottom w:val="nil"/>
              <w:right w:val="nil"/>
            </w:tcBorders>
            <w:shd w:val="clear" w:color="auto" w:fill="FFFFFF"/>
            <w:vAlign w:val="bottom"/>
            <w:hideMark/>
          </w:tcPr>
          <w:p w14:paraId="77185F1A" w14:textId="77777777" w:rsidR="00A627D1" w:rsidRPr="00A627D1" w:rsidRDefault="00A627D1" w:rsidP="00A627D1">
            <w:pPr>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710,00</w:t>
            </w:r>
          </w:p>
        </w:tc>
        <w:tc>
          <w:tcPr>
            <w:tcW w:w="1560" w:type="dxa"/>
            <w:tcBorders>
              <w:top w:val="single" w:sz="4" w:space="0" w:color="auto"/>
              <w:left w:val="single" w:sz="4" w:space="0" w:color="auto"/>
              <w:bottom w:val="nil"/>
              <w:right w:val="nil"/>
            </w:tcBorders>
            <w:shd w:val="clear" w:color="auto" w:fill="FFFFFF"/>
            <w:vAlign w:val="bottom"/>
            <w:hideMark/>
          </w:tcPr>
          <w:p w14:paraId="7D0550F8" w14:textId="77777777" w:rsidR="00A627D1" w:rsidRPr="00A627D1" w:rsidRDefault="00A627D1" w:rsidP="00A627D1">
            <w:pPr>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60,00</w:t>
            </w:r>
          </w:p>
        </w:tc>
        <w:tc>
          <w:tcPr>
            <w:tcW w:w="1970" w:type="dxa"/>
            <w:tcBorders>
              <w:top w:val="single" w:sz="4" w:space="0" w:color="auto"/>
              <w:left w:val="single" w:sz="4" w:space="0" w:color="auto"/>
              <w:bottom w:val="nil"/>
              <w:right w:val="single" w:sz="4" w:space="0" w:color="auto"/>
            </w:tcBorders>
            <w:shd w:val="clear" w:color="auto" w:fill="FFFFFF"/>
            <w:vAlign w:val="bottom"/>
            <w:hideMark/>
          </w:tcPr>
          <w:p w14:paraId="500022EB" w14:textId="77777777" w:rsidR="00A627D1" w:rsidRPr="00A627D1" w:rsidRDefault="00A627D1" w:rsidP="00A627D1">
            <w:pPr>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69,05</w:t>
            </w:r>
          </w:p>
        </w:tc>
      </w:tr>
      <w:tr w:rsidR="00A627D1" w:rsidRPr="00A627D1" w14:paraId="4BCE8C62" w14:textId="77777777" w:rsidTr="00A627D1">
        <w:trPr>
          <w:trHeight w:hRule="exact" w:val="307"/>
        </w:trPr>
        <w:tc>
          <w:tcPr>
            <w:tcW w:w="1781" w:type="dxa"/>
            <w:tcBorders>
              <w:top w:val="single" w:sz="4" w:space="0" w:color="auto"/>
              <w:left w:val="single" w:sz="4" w:space="0" w:color="auto"/>
              <w:bottom w:val="nil"/>
              <w:right w:val="nil"/>
            </w:tcBorders>
            <w:shd w:val="clear" w:color="auto" w:fill="FFFFFF"/>
            <w:vAlign w:val="bottom"/>
            <w:hideMark/>
          </w:tcPr>
          <w:p w14:paraId="65F24087" w14:textId="77777777" w:rsidR="00A627D1" w:rsidRPr="00A627D1" w:rsidRDefault="00A627D1" w:rsidP="00A627D1">
            <w:pPr>
              <w:widowControl w:val="0"/>
              <w:spacing w:after="0"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2023</w:t>
            </w:r>
          </w:p>
        </w:tc>
        <w:tc>
          <w:tcPr>
            <w:tcW w:w="1493" w:type="dxa"/>
            <w:tcBorders>
              <w:top w:val="single" w:sz="4" w:space="0" w:color="auto"/>
              <w:left w:val="single" w:sz="4" w:space="0" w:color="auto"/>
              <w:bottom w:val="nil"/>
              <w:right w:val="nil"/>
            </w:tcBorders>
            <w:shd w:val="clear" w:color="auto" w:fill="FFFFFF"/>
            <w:vAlign w:val="bottom"/>
            <w:hideMark/>
          </w:tcPr>
          <w:p w14:paraId="19A269B7" w14:textId="77777777" w:rsidR="00A627D1" w:rsidRPr="00A627D1" w:rsidRDefault="00A627D1" w:rsidP="00A627D1">
            <w:pPr>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780,00</w:t>
            </w:r>
          </w:p>
        </w:tc>
        <w:tc>
          <w:tcPr>
            <w:tcW w:w="1560" w:type="dxa"/>
            <w:tcBorders>
              <w:top w:val="single" w:sz="4" w:space="0" w:color="auto"/>
              <w:left w:val="single" w:sz="4" w:space="0" w:color="auto"/>
              <w:bottom w:val="nil"/>
              <w:right w:val="nil"/>
            </w:tcBorders>
            <w:shd w:val="clear" w:color="auto" w:fill="FFFFFF"/>
            <w:vAlign w:val="bottom"/>
            <w:hideMark/>
          </w:tcPr>
          <w:p w14:paraId="06BE4FD3" w14:textId="77777777" w:rsidR="00A627D1" w:rsidRPr="00A627D1" w:rsidRDefault="00A627D1" w:rsidP="00A627D1">
            <w:pPr>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70,00</w:t>
            </w:r>
          </w:p>
        </w:tc>
        <w:tc>
          <w:tcPr>
            <w:tcW w:w="1970" w:type="dxa"/>
            <w:tcBorders>
              <w:top w:val="single" w:sz="4" w:space="0" w:color="auto"/>
              <w:left w:val="single" w:sz="4" w:space="0" w:color="auto"/>
              <w:bottom w:val="nil"/>
              <w:right w:val="single" w:sz="4" w:space="0" w:color="auto"/>
            </w:tcBorders>
            <w:shd w:val="clear" w:color="auto" w:fill="FFFFFF"/>
            <w:vAlign w:val="bottom"/>
            <w:hideMark/>
          </w:tcPr>
          <w:p w14:paraId="4E0909EC" w14:textId="77777777" w:rsidR="00A627D1" w:rsidRPr="00A627D1" w:rsidRDefault="00A627D1" w:rsidP="00A627D1">
            <w:pPr>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85,71</w:t>
            </w:r>
          </w:p>
        </w:tc>
      </w:tr>
      <w:tr w:rsidR="00A627D1" w:rsidRPr="00A627D1" w14:paraId="5A346DE4" w14:textId="77777777" w:rsidTr="00A627D1">
        <w:trPr>
          <w:trHeight w:hRule="exact" w:val="331"/>
        </w:trPr>
        <w:tc>
          <w:tcPr>
            <w:tcW w:w="1781" w:type="dxa"/>
            <w:tcBorders>
              <w:top w:val="single" w:sz="4" w:space="0" w:color="auto"/>
              <w:left w:val="single" w:sz="4" w:space="0" w:color="auto"/>
              <w:bottom w:val="nil"/>
              <w:right w:val="nil"/>
            </w:tcBorders>
            <w:shd w:val="clear" w:color="auto" w:fill="FFFFFF"/>
            <w:vAlign w:val="bottom"/>
            <w:hideMark/>
          </w:tcPr>
          <w:p w14:paraId="4DEC69C9" w14:textId="77777777" w:rsidR="00A627D1" w:rsidRPr="00A627D1" w:rsidRDefault="00A627D1" w:rsidP="00A627D1">
            <w:pPr>
              <w:widowControl w:val="0"/>
              <w:spacing w:after="0"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2024</w:t>
            </w:r>
          </w:p>
        </w:tc>
        <w:tc>
          <w:tcPr>
            <w:tcW w:w="1493" w:type="dxa"/>
            <w:tcBorders>
              <w:top w:val="single" w:sz="4" w:space="0" w:color="auto"/>
              <w:left w:val="single" w:sz="4" w:space="0" w:color="auto"/>
              <w:bottom w:val="nil"/>
              <w:right w:val="nil"/>
            </w:tcBorders>
            <w:shd w:val="clear" w:color="auto" w:fill="FFFFFF"/>
            <w:vAlign w:val="bottom"/>
            <w:hideMark/>
          </w:tcPr>
          <w:p w14:paraId="01A32A3A" w14:textId="77777777" w:rsidR="00A627D1" w:rsidRPr="00A627D1" w:rsidRDefault="00A627D1" w:rsidP="00A627D1">
            <w:pPr>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933,00</w:t>
            </w:r>
          </w:p>
        </w:tc>
        <w:tc>
          <w:tcPr>
            <w:tcW w:w="1560" w:type="dxa"/>
            <w:tcBorders>
              <w:top w:val="single" w:sz="4" w:space="0" w:color="auto"/>
              <w:left w:val="single" w:sz="4" w:space="0" w:color="auto"/>
              <w:bottom w:val="nil"/>
              <w:right w:val="nil"/>
            </w:tcBorders>
            <w:shd w:val="clear" w:color="auto" w:fill="FFFFFF"/>
            <w:vAlign w:val="bottom"/>
            <w:hideMark/>
          </w:tcPr>
          <w:p w14:paraId="6B979D41" w14:textId="77777777" w:rsidR="00A627D1" w:rsidRPr="00A627D1" w:rsidRDefault="00A627D1" w:rsidP="00A627D1">
            <w:pPr>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153,00</w:t>
            </w:r>
          </w:p>
        </w:tc>
        <w:tc>
          <w:tcPr>
            <w:tcW w:w="1970" w:type="dxa"/>
            <w:tcBorders>
              <w:top w:val="single" w:sz="4" w:space="0" w:color="auto"/>
              <w:left w:val="single" w:sz="4" w:space="0" w:color="auto"/>
              <w:bottom w:val="nil"/>
              <w:right w:val="single" w:sz="4" w:space="0" w:color="auto"/>
            </w:tcBorders>
            <w:shd w:val="clear" w:color="auto" w:fill="FFFFFF"/>
            <w:vAlign w:val="bottom"/>
            <w:hideMark/>
          </w:tcPr>
          <w:p w14:paraId="3278AA92" w14:textId="77777777" w:rsidR="00A627D1" w:rsidRPr="00A627D1" w:rsidRDefault="00A627D1" w:rsidP="00A627D1">
            <w:pPr>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122,14</w:t>
            </w:r>
          </w:p>
        </w:tc>
      </w:tr>
      <w:tr w:rsidR="00A627D1" w:rsidRPr="00A627D1" w14:paraId="2518F6CB" w14:textId="77777777" w:rsidTr="00A627D1">
        <w:trPr>
          <w:trHeight w:hRule="exact" w:val="571"/>
        </w:trPr>
        <w:tc>
          <w:tcPr>
            <w:tcW w:w="1781" w:type="dxa"/>
            <w:tcBorders>
              <w:top w:val="single" w:sz="4" w:space="0" w:color="auto"/>
              <w:left w:val="single" w:sz="4" w:space="0" w:color="auto"/>
              <w:bottom w:val="nil"/>
              <w:right w:val="nil"/>
            </w:tcBorders>
            <w:shd w:val="clear" w:color="auto" w:fill="FFFFFF"/>
            <w:vAlign w:val="bottom"/>
            <w:hideMark/>
          </w:tcPr>
          <w:p w14:paraId="2868AF47" w14:textId="77777777" w:rsidR="00A627D1" w:rsidRPr="00A627D1" w:rsidRDefault="00A627D1" w:rsidP="00A627D1">
            <w:pPr>
              <w:widowControl w:val="0"/>
              <w:spacing w:after="0" w:line="266" w:lineRule="exac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Общо</w:t>
            </w:r>
          </w:p>
          <w:p w14:paraId="5318FC67" w14:textId="77777777" w:rsidR="00A627D1" w:rsidRPr="00A627D1" w:rsidRDefault="00A627D1" w:rsidP="00A627D1">
            <w:pPr>
              <w:widowControl w:val="0"/>
              <w:spacing w:after="0" w:line="266" w:lineRule="exac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увеличение</w:t>
            </w:r>
          </w:p>
        </w:tc>
        <w:tc>
          <w:tcPr>
            <w:tcW w:w="1493" w:type="dxa"/>
            <w:tcBorders>
              <w:top w:val="single" w:sz="4" w:space="0" w:color="auto"/>
              <w:left w:val="single" w:sz="4" w:space="0" w:color="auto"/>
              <w:bottom w:val="nil"/>
              <w:right w:val="nil"/>
            </w:tcBorders>
            <w:shd w:val="clear" w:color="auto" w:fill="FFFFFF"/>
          </w:tcPr>
          <w:p w14:paraId="0097CB72" w14:textId="77777777" w:rsidR="00A627D1" w:rsidRPr="00A627D1" w:rsidRDefault="00A627D1" w:rsidP="00A627D1">
            <w:pPr>
              <w:widowControl w:val="0"/>
              <w:spacing w:after="0" w:line="240" w:lineRule="auto"/>
              <w:rPr>
                <w:rFonts w:ascii="Courier New" w:eastAsia="Courier New" w:hAnsi="Courier New" w:cs="Courier New"/>
                <w:color w:val="000000"/>
                <w:sz w:val="10"/>
                <w:szCs w:val="10"/>
                <w:lang w:eastAsia="bg-BG" w:bidi="bg-BG"/>
              </w:rPr>
            </w:pPr>
          </w:p>
        </w:tc>
        <w:tc>
          <w:tcPr>
            <w:tcW w:w="1560" w:type="dxa"/>
            <w:tcBorders>
              <w:top w:val="single" w:sz="4" w:space="0" w:color="auto"/>
              <w:left w:val="single" w:sz="4" w:space="0" w:color="auto"/>
              <w:bottom w:val="nil"/>
              <w:right w:val="nil"/>
            </w:tcBorders>
            <w:shd w:val="clear" w:color="auto" w:fill="C5E0B3"/>
            <w:vAlign w:val="bottom"/>
            <w:hideMark/>
          </w:tcPr>
          <w:p w14:paraId="5A648797" w14:textId="77777777" w:rsidR="00A627D1" w:rsidRPr="00A627D1" w:rsidRDefault="00A627D1" w:rsidP="00A627D1">
            <w:pPr>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513,00</w:t>
            </w:r>
          </w:p>
        </w:tc>
        <w:tc>
          <w:tcPr>
            <w:tcW w:w="1970" w:type="dxa"/>
            <w:tcBorders>
              <w:top w:val="single" w:sz="4" w:space="0" w:color="auto"/>
              <w:left w:val="single" w:sz="4" w:space="0" w:color="auto"/>
              <w:bottom w:val="nil"/>
              <w:right w:val="single" w:sz="4" w:space="0" w:color="auto"/>
            </w:tcBorders>
            <w:shd w:val="clear" w:color="auto" w:fill="C5E0B3"/>
            <w:vAlign w:val="bottom"/>
            <w:hideMark/>
          </w:tcPr>
          <w:p w14:paraId="5DB28804" w14:textId="77777777" w:rsidR="00A627D1" w:rsidRPr="00A627D1" w:rsidRDefault="00A627D1" w:rsidP="00A627D1">
            <w:pPr>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122,14</w:t>
            </w:r>
          </w:p>
        </w:tc>
      </w:tr>
      <w:tr w:rsidR="00A627D1" w:rsidRPr="00A627D1" w14:paraId="5900D80C" w14:textId="77777777" w:rsidTr="00A627D1">
        <w:trPr>
          <w:trHeight w:hRule="exact" w:val="350"/>
        </w:trPr>
        <w:tc>
          <w:tcPr>
            <w:tcW w:w="1781" w:type="dxa"/>
            <w:tcBorders>
              <w:top w:val="single" w:sz="4" w:space="0" w:color="auto"/>
              <w:left w:val="single" w:sz="4" w:space="0" w:color="auto"/>
              <w:bottom w:val="single" w:sz="4" w:space="0" w:color="auto"/>
              <w:right w:val="nil"/>
            </w:tcBorders>
            <w:shd w:val="clear" w:color="auto" w:fill="A8D08D"/>
            <w:vAlign w:val="bottom"/>
            <w:hideMark/>
          </w:tcPr>
          <w:p w14:paraId="49C08E74" w14:textId="77777777" w:rsidR="00A627D1" w:rsidRPr="00A627D1" w:rsidRDefault="00A627D1" w:rsidP="00A627D1">
            <w:pPr>
              <w:widowControl w:val="0"/>
              <w:spacing w:after="0"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2025</w:t>
            </w:r>
          </w:p>
        </w:tc>
        <w:tc>
          <w:tcPr>
            <w:tcW w:w="1493" w:type="dxa"/>
            <w:tcBorders>
              <w:top w:val="single" w:sz="4" w:space="0" w:color="auto"/>
              <w:left w:val="single" w:sz="4" w:space="0" w:color="auto"/>
              <w:bottom w:val="single" w:sz="4" w:space="0" w:color="auto"/>
              <w:right w:val="nil"/>
            </w:tcBorders>
            <w:shd w:val="clear" w:color="auto" w:fill="A8D08D"/>
            <w:vAlign w:val="bottom"/>
            <w:hideMark/>
          </w:tcPr>
          <w:p w14:paraId="7B25E7A1" w14:textId="77777777" w:rsidR="00A627D1" w:rsidRPr="00A627D1" w:rsidRDefault="00A627D1" w:rsidP="00A627D1">
            <w:pPr>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1077,00</w:t>
            </w:r>
          </w:p>
        </w:tc>
        <w:tc>
          <w:tcPr>
            <w:tcW w:w="1560" w:type="dxa"/>
            <w:tcBorders>
              <w:top w:val="single" w:sz="4" w:space="0" w:color="auto"/>
              <w:left w:val="single" w:sz="4" w:space="0" w:color="auto"/>
              <w:bottom w:val="single" w:sz="4" w:space="0" w:color="auto"/>
              <w:right w:val="nil"/>
            </w:tcBorders>
            <w:shd w:val="clear" w:color="auto" w:fill="A8D08D"/>
            <w:vAlign w:val="bottom"/>
            <w:hideMark/>
          </w:tcPr>
          <w:p w14:paraId="7834167A" w14:textId="77777777" w:rsidR="00A627D1" w:rsidRPr="00A627D1" w:rsidRDefault="00A627D1" w:rsidP="00A627D1">
            <w:pPr>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657,00</w:t>
            </w:r>
          </w:p>
        </w:tc>
        <w:tc>
          <w:tcPr>
            <w:tcW w:w="1970" w:type="dxa"/>
            <w:tcBorders>
              <w:top w:val="single" w:sz="4" w:space="0" w:color="auto"/>
              <w:left w:val="single" w:sz="4" w:space="0" w:color="auto"/>
              <w:bottom w:val="single" w:sz="4" w:space="0" w:color="auto"/>
              <w:right w:val="single" w:sz="4" w:space="0" w:color="auto"/>
            </w:tcBorders>
            <w:shd w:val="clear" w:color="auto" w:fill="A8D08D"/>
            <w:vAlign w:val="bottom"/>
            <w:hideMark/>
          </w:tcPr>
          <w:p w14:paraId="014F446E" w14:textId="77777777" w:rsidR="00A627D1" w:rsidRPr="00A627D1" w:rsidRDefault="00A627D1" w:rsidP="00A627D1">
            <w:pPr>
              <w:widowControl w:val="0"/>
              <w:spacing w:after="0" w:line="266" w:lineRule="exact"/>
              <w:jc w:val="righ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156,43</w:t>
            </w:r>
          </w:p>
        </w:tc>
      </w:tr>
    </w:tbl>
    <w:p w14:paraId="106D2505" w14:textId="77777777" w:rsidR="00A627D1" w:rsidRPr="00A627D1" w:rsidRDefault="00A627D1" w:rsidP="00A627D1">
      <w:pPr>
        <w:keepNext/>
        <w:keepLines/>
        <w:widowControl w:val="0"/>
        <w:spacing w:before="913" w:after="0" w:line="269" w:lineRule="exact"/>
        <w:jc w:val="center"/>
        <w:outlineLvl w:val="2"/>
        <w:rPr>
          <w:rFonts w:ascii="Courier New" w:eastAsia="Courier New" w:hAnsi="Courier New" w:cs="Courier New"/>
          <w:color w:val="000000"/>
          <w:sz w:val="2"/>
          <w:szCs w:val="2"/>
          <w:lang w:eastAsia="bg-BG" w:bidi="bg-BG"/>
        </w:rPr>
      </w:pPr>
      <w:r w:rsidRPr="00A627D1">
        <w:rPr>
          <w:rFonts w:ascii="Times New Roman" w:eastAsia="Times New Roman" w:hAnsi="Times New Roman" w:cs="Times New Roman"/>
          <w:b/>
          <w:bCs/>
          <w:color w:val="000000"/>
          <w:sz w:val="24"/>
          <w:szCs w:val="24"/>
          <w:lang w:eastAsia="bg-BG" w:bidi="bg-BG"/>
        </w:rPr>
        <w:t>Справка за увеличение на минималната работна заплата</w:t>
      </w:r>
      <w:r w:rsidRPr="00A627D1">
        <w:rPr>
          <w:rFonts w:ascii="Times New Roman" w:eastAsia="Times New Roman" w:hAnsi="Times New Roman" w:cs="Times New Roman"/>
          <w:b/>
          <w:bCs/>
          <w:color w:val="000000"/>
          <w:sz w:val="24"/>
          <w:szCs w:val="24"/>
          <w:lang w:eastAsia="bg-BG" w:bidi="bg-BG"/>
        </w:rPr>
        <w:br/>
        <w:t>за периода 2016 - 2025 г.</w:t>
      </w:r>
      <w:bookmarkEnd w:id="8"/>
      <w:r w:rsidRPr="00A627D1">
        <w:rPr>
          <w:rFonts w:ascii="Times New Roman" w:eastAsia="Times New Roman" w:hAnsi="Times New Roman" w:cs="Times New Roman"/>
          <w:b/>
          <w:bCs/>
          <w:color w:val="000000"/>
          <w:sz w:val="24"/>
          <w:szCs w:val="24"/>
          <w:lang w:eastAsia="bg-BG" w:bidi="bg-BG"/>
        </w:rPr>
        <w:br w:type="page"/>
      </w:r>
    </w:p>
    <w:p w14:paraId="7D067956" w14:textId="01BB9519" w:rsidR="00A627D1" w:rsidRDefault="00A627D1" w:rsidP="00A627D1">
      <w:pPr>
        <w:widowControl w:val="0"/>
        <w:spacing w:after="0" w:line="240" w:lineRule="auto"/>
        <w:ind w:firstLine="740"/>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lastRenderedPageBreak/>
        <w:t>След направен анализ от експертите в отдел „Местни приходи” и дадената законова възможност, предлагат увеличаване на размерите за определяне на ДНИ и на ДПС, което ще доведе до повишаване на собствените приходи и ще позволи на общината да подобрява условията на живот в населените места.</w:t>
      </w:r>
      <w:bookmarkStart w:id="9" w:name="_Hlk182577627"/>
      <w:bookmarkStart w:id="10" w:name="bookmark12"/>
    </w:p>
    <w:p w14:paraId="145380AE" w14:textId="77777777" w:rsidR="00A627D1" w:rsidRDefault="00A627D1" w:rsidP="00A627D1">
      <w:pPr>
        <w:widowControl w:val="0"/>
        <w:spacing w:after="0" w:line="240" w:lineRule="auto"/>
        <w:ind w:firstLine="740"/>
        <w:jc w:val="both"/>
        <w:rPr>
          <w:rFonts w:ascii="Times New Roman" w:eastAsia="Times New Roman" w:hAnsi="Times New Roman" w:cs="Times New Roman"/>
          <w:b/>
          <w:bCs/>
          <w:color w:val="000000"/>
          <w:sz w:val="24"/>
          <w:szCs w:val="24"/>
          <w:lang w:eastAsia="bg-BG" w:bidi="bg-BG"/>
        </w:rPr>
      </w:pPr>
    </w:p>
    <w:p w14:paraId="477EE566" w14:textId="77777777" w:rsidR="000705C8" w:rsidRDefault="00A627D1" w:rsidP="000705C8">
      <w:pPr>
        <w:keepNext/>
        <w:keepLines/>
        <w:widowControl w:val="0"/>
        <w:spacing w:after="0" w:line="240" w:lineRule="auto"/>
        <w:jc w:val="center"/>
        <w:outlineLvl w:val="2"/>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 xml:space="preserve">ОБОСНОВКА </w:t>
      </w:r>
    </w:p>
    <w:p w14:paraId="44257652" w14:textId="4C903B0B" w:rsidR="00A627D1" w:rsidRDefault="00A627D1" w:rsidP="000705C8">
      <w:pPr>
        <w:keepNext/>
        <w:keepLines/>
        <w:widowControl w:val="0"/>
        <w:spacing w:after="0" w:line="240" w:lineRule="auto"/>
        <w:jc w:val="center"/>
        <w:outlineLvl w:val="2"/>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 xml:space="preserve">ЗА НЕОБХОДИМОСТТА ОТ ПРОМЯНА РАЗМЕРА НА </w:t>
      </w:r>
      <w:bookmarkEnd w:id="9"/>
      <w:r w:rsidRPr="00A627D1">
        <w:rPr>
          <w:rFonts w:ascii="Times New Roman" w:eastAsia="Times New Roman" w:hAnsi="Times New Roman" w:cs="Times New Roman"/>
          <w:b/>
          <w:bCs/>
          <w:color w:val="000000"/>
          <w:sz w:val="24"/>
          <w:szCs w:val="24"/>
          <w:lang w:eastAsia="bg-BG" w:bidi="bg-BG"/>
        </w:rPr>
        <w:t>ДАНЪКА ВЪРХУ НЕДВИЖИМИТЕ ИМОТИ</w:t>
      </w:r>
      <w:bookmarkEnd w:id="10"/>
    </w:p>
    <w:p w14:paraId="5435EBD6" w14:textId="77777777" w:rsidR="000705C8" w:rsidRPr="00A627D1" w:rsidRDefault="000705C8" w:rsidP="000705C8">
      <w:pPr>
        <w:keepNext/>
        <w:keepLines/>
        <w:widowControl w:val="0"/>
        <w:spacing w:after="0" w:line="240" w:lineRule="auto"/>
        <w:jc w:val="center"/>
        <w:outlineLvl w:val="2"/>
        <w:rPr>
          <w:rFonts w:ascii="Times New Roman" w:eastAsia="Times New Roman" w:hAnsi="Times New Roman" w:cs="Times New Roman"/>
          <w:b/>
          <w:bCs/>
          <w:color w:val="000000"/>
          <w:sz w:val="24"/>
          <w:szCs w:val="24"/>
          <w:lang w:eastAsia="bg-BG" w:bidi="bg-BG"/>
        </w:rPr>
      </w:pPr>
    </w:p>
    <w:p w14:paraId="6C38F8EF" w14:textId="77777777" w:rsidR="00A627D1" w:rsidRPr="00A627D1" w:rsidRDefault="00A627D1" w:rsidP="00A627D1">
      <w:pPr>
        <w:widowControl w:val="0"/>
        <w:spacing w:after="0" w:line="293" w:lineRule="exact"/>
        <w:ind w:firstLine="740"/>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 xml:space="preserve">Съгласно разпоредбата на чл. 22 от Закона за местни данъци и такси, общинският съвет определя с наредба размера на данъка в граници </w:t>
      </w:r>
      <w:r w:rsidRPr="00A627D1">
        <w:rPr>
          <w:rFonts w:ascii="Times New Roman" w:eastAsia="Times New Roman" w:hAnsi="Times New Roman" w:cs="Times New Roman"/>
          <w:b/>
          <w:bCs/>
          <w:color w:val="000000"/>
          <w:sz w:val="24"/>
          <w:szCs w:val="24"/>
          <w:lang w:eastAsia="bg-BG" w:bidi="bg-BG"/>
        </w:rPr>
        <w:t xml:space="preserve">от 0,1 до 4,5 </w:t>
      </w:r>
      <w:r w:rsidRPr="00A627D1">
        <w:rPr>
          <w:rFonts w:ascii="Times New Roman" w:eastAsia="Times New Roman" w:hAnsi="Times New Roman" w:cs="Times New Roman"/>
          <w:color w:val="000000"/>
          <w:sz w:val="24"/>
          <w:szCs w:val="24"/>
          <w:lang w:eastAsia="bg-BG" w:bidi="bg-BG"/>
        </w:rPr>
        <w:t xml:space="preserve">на хиляда върху данъчната оценка на недвижимия имот. </w:t>
      </w:r>
      <w:r w:rsidRPr="00A627D1">
        <w:rPr>
          <w:rFonts w:ascii="Times New Roman" w:eastAsia="Times New Roman" w:hAnsi="Times New Roman" w:cs="Times New Roman"/>
          <w:b/>
          <w:bCs/>
          <w:color w:val="000000"/>
          <w:sz w:val="24"/>
          <w:szCs w:val="24"/>
          <w:lang w:eastAsia="bg-BG" w:bidi="bg-BG"/>
        </w:rPr>
        <w:t>От 2017 г. размера на данъка върху недвижимите имоти в общината е 2,75 на хиляда върху данъчната оценка на недвижимия имот.</w:t>
      </w:r>
    </w:p>
    <w:p w14:paraId="60B2DE29" w14:textId="77777777" w:rsidR="00A627D1" w:rsidRPr="00A627D1" w:rsidRDefault="00A627D1" w:rsidP="00A627D1">
      <w:pPr>
        <w:widowControl w:val="0"/>
        <w:spacing w:after="0" w:line="293" w:lineRule="exact"/>
        <w:ind w:firstLine="740"/>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Следва да се има предвид, че Закона за местните данъци и такси регламентира редица преференции, чрез освобождаване или ползване на облекчения от данък върху недвижимите имоти на категории имоти и задължени лица, разписани в чл. 10, ал. 4; чл. 24, ал. 1; чл. 25, ал. 1 и чл. 28, ал. 2 от ЗМДТ.</w:t>
      </w:r>
    </w:p>
    <w:p w14:paraId="4901B61E" w14:textId="77777777" w:rsidR="00A627D1" w:rsidRPr="00A627D1" w:rsidRDefault="00A627D1" w:rsidP="00A627D1">
      <w:pPr>
        <w:widowControl w:val="0"/>
        <w:spacing w:after="0" w:line="274" w:lineRule="exact"/>
        <w:ind w:firstLine="740"/>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Всички тези преференции утежняват бюджета на общината, тъй като не получава приход от тяхното съществуване и ползване, но поддържа със собствените си приходи цялата инфраструктура на територията.</w:t>
      </w:r>
    </w:p>
    <w:p w14:paraId="61B473F7" w14:textId="6354D8D8" w:rsidR="00A627D1" w:rsidRDefault="00A627D1" w:rsidP="00A627D1">
      <w:pPr>
        <w:widowControl w:val="0"/>
        <w:spacing w:after="0" w:line="312" w:lineRule="exact"/>
        <w:ind w:firstLine="740"/>
        <w:jc w:val="both"/>
        <w:rPr>
          <w:rFonts w:ascii="Times New Roman" w:eastAsia="Times New Roman" w:hAnsi="Times New Roman" w:cs="Times New Roman"/>
          <w:b/>
          <w:bCs/>
          <w:color w:val="4D5156"/>
          <w:sz w:val="24"/>
          <w:szCs w:val="24"/>
          <w:lang w:eastAsia="bg-BG" w:bidi="bg-BG"/>
        </w:rPr>
      </w:pPr>
      <w:r w:rsidRPr="00A627D1">
        <w:rPr>
          <w:rFonts w:ascii="Times New Roman" w:eastAsia="Times New Roman" w:hAnsi="Times New Roman" w:cs="Times New Roman"/>
          <w:color w:val="000000"/>
          <w:sz w:val="24"/>
          <w:szCs w:val="24"/>
          <w:lang w:eastAsia="bg-BG" w:bidi="bg-BG"/>
        </w:rPr>
        <w:t xml:space="preserve">Във връзка с изложеното и след извършен анализ върху възможностите за увеличение размера на промила за ДНИ, предлагаме промила за облагане с данък върху недвижимите имоти на физическите и юридически лица да бъде увеличен с </w:t>
      </w:r>
      <w:r w:rsidR="00FB5038">
        <w:rPr>
          <w:rFonts w:ascii="Times New Roman" w:eastAsia="Times New Roman" w:hAnsi="Times New Roman" w:cs="Times New Roman"/>
          <w:color w:val="000000"/>
          <w:sz w:val="24"/>
          <w:szCs w:val="24"/>
          <w:lang w:val="en-US" w:eastAsia="bg-BG" w:bidi="bg-BG"/>
        </w:rPr>
        <w:t>0</w:t>
      </w:r>
      <w:r w:rsidR="00FB5038">
        <w:rPr>
          <w:rFonts w:ascii="Times New Roman" w:eastAsia="Times New Roman" w:hAnsi="Times New Roman" w:cs="Times New Roman"/>
          <w:color w:val="000000"/>
          <w:sz w:val="24"/>
          <w:szCs w:val="24"/>
          <w:lang w:eastAsia="bg-BG" w:bidi="bg-BG"/>
        </w:rPr>
        <w:t>,</w:t>
      </w:r>
      <w:r w:rsidR="00FB5038">
        <w:rPr>
          <w:rFonts w:ascii="Times New Roman" w:eastAsia="Times New Roman" w:hAnsi="Times New Roman" w:cs="Times New Roman"/>
          <w:color w:val="000000"/>
          <w:sz w:val="24"/>
          <w:szCs w:val="24"/>
          <w:lang w:val="en-US" w:eastAsia="bg-BG" w:bidi="bg-BG"/>
        </w:rPr>
        <w:t xml:space="preserve">75 </w:t>
      </w:r>
      <w:r w:rsidRPr="00A627D1">
        <w:rPr>
          <w:rFonts w:ascii="Times New Roman" w:eastAsia="Times New Roman" w:hAnsi="Times New Roman" w:cs="Times New Roman"/>
          <w:color w:val="000000"/>
          <w:sz w:val="24"/>
          <w:szCs w:val="24"/>
          <w:lang w:eastAsia="bg-BG" w:bidi="bg-BG"/>
        </w:rPr>
        <w:t xml:space="preserve">на хиляда, </w:t>
      </w:r>
      <w:r w:rsidRPr="00A627D1">
        <w:rPr>
          <w:rFonts w:ascii="Times New Roman" w:eastAsia="Times New Roman" w:hAnsi="Times New Roman" w:cs="Times New Roman"/>
          <w:b/>
          <w:bCs/>
          <w:color w:val="000000"/>
          <w:sz w:val="24"/>
          <w:szCs w:val="24"/>
          <w:lang w:eastAsia="bg-BG" w:bidi="bg-BG"/>
        </w:rPr>
        <w:t>т.е</w:t>
      </w:r>
      <w:r>
        <w:rPr>
          <w:rFonts w:ascii="Times New Roman" w:eastAsia="Times New Roman" w:hAnsi="Times New Roman" w:cs="Times New Roman"/>
          <w:b/>
          <w:bCs/>
          <w:color w:val="000000"/>
          <w:sz w:val="24"/>
          <w:szCs w:val="24"/>
          <w:lang w:eastAsia="bg-BG" w:bidi="bg-BG"/>
        </w:rPr>
        <w:t>.</w:t>
      </w:r>
      <w:r w:rsidRPr="00A627D1">
        <w:rPr>
          <w:rFonts w:ascii="Times New Roman" w:eastAsia="Times New Roman" w:hAnsi="Times New Roman" w:cs="Times New Roman"/>
          <w:b/>
          <w:bCs/>
          <w:color w:val="000000"/>
          <w:sz w:val="24"/>
          <w:szCs w:val="24"/>
          <w:lang w:eastAsia="bg-BG" w:bidi="bg-BG"/>
        </w:rPr>
        <w:t xml:space="preserve"> </w:t>
      </w:r>
      <w:bookmarkStart w:id="11" w:name="_Hlk182829239"/>
      <w:r w:rsidRPr="00A627D1">
        <w:rPr>
          <w:rFonts w:ascii="Times New Roman" w:eastAsia="Times New Roman" w:hAnsi="Times New Roman" w:cs="Times New Roman"/>
          <w:b/>
          <w:bCs/>
          <w:color w:val="000000"/>
          <w:sz w:val="24"/>
          <w:szCs w:val="24"/>
          <w:lang w:eastAsia="bg-BG" w:bidi="bg-BG"/>
        </w:rPr>
        <w:t xml:space="preserve">от 2,75 </w:t>
      </w:r>
      <w:bookmarkStart w:id="12" w:name="_Hlk182828783"/>
      <w:r>
        <w:rPr>
          <w:rFonts w:ascii="Times New Roman" w:eastAsia="Times New Roman" w:hAnsi="Times New Roman" w:cs="Times New Roman"/>
          <w:b/>
          <w:bCs/>
          <w:color w:val="000000"/>
          <w:sz w:val="24"/>
          <w:szCs w:val="24"/>
          <w:lang w:eastAsia="bg-BG" w:bidi="bg-BG"/>
        </w:rPr>
        <w:t>‰</w:t>
      </w:r>
      <w:bookmarkEnd w:id="12"/>
      <w:r w:rsidRPr="00A627D1">
        <w:rPr>
          <w:rFonts w:ascii="Times New Roman" w:eastAsia="Times New Roman" w:hAnsi="Times New Roman" w:cs="Times New Roman"/>
          <w:b/>
          <w:bCs/>
          <w:color w:val="000000"/>
          <w:sz w:val="24"/>
          <w:szCs w:val="24"/>
          <w:lang w:eastAsia="bg-BG" w:bidi="bg-BG"/>
        </w:rPr>
        <w:t xml:space="preserve"> на 3,5</w:t>
      </w:r>
      <w:r>
        <w:rPr>
          <w:rFonts w:ascii="Times New Roman" w:eastAsia="Times New Roman" w:hAnsi="Times New Roman" w:cs="Times New Roman"/>
          <w:b/>
          <w:bCs/>
          <w:color w:val="000000"/>
          <w:sz w:val="24"/>
          <w:szCs w:val="24"/>
          <w:lang w:eastAsia="bg-BG" w:bidi="bg-BG"/>
        </w:rPr>
        <w:t xml:space="preserve"> ‰</w:t>
      </w:r>
      <w:bookmarkEnd w:id="11"/>
      <w:r w:rsidRPr="00A627D1">
        <w:rPr>
          <w:rFonts w:ascii="Times New Roman" w:eastAsia="Times New Roman" w:hAnsi="Times New Roman" w:cs="Times New Roman"/>
          <w:b/>
          <w:bCs/>
          <w:color w:val="4D5156"/>
          <w:sz w:val="24"/>
          <w:szCs w:val="24"/>
          <w:lang w:eastAsia="bg-BG" w:bidi="bg-BG"/>
        </w:rPr>
        <w:t>.</w:t>
      </w:r>
    </w:p>
    <w:p w14:paraId="0AD79FCF" w14:textId="77777777" w:rsidR="00A627D1" w:rsidRDefault="00A627D1" w:rsidP="00A627D1">
      <w:pPr>
        <w:widowControl w:val="0"/>
        <w:spacing w:after="0" w:line="312" w:lineRule="exact"/>
        <w:ind w:firstLine="740"/>
        <w:jc w:val="both"/>
        <w:rPr>
          <w:rFonts w:ascii="Times New Roman" w:eastAsia="Times New Roman" w:hAnsi="Times New Roman" w:cs="Times New Roman"/>
          <w:b/>
          <w:bCs/>
          <w:color w:val="4D5156"/>
          <w:sz w:val="24"/>
          <w:szCs w:val="24"/>
          <w:lang w:eastAsia="bg-BG" w:bidi="bg-BG"/>
        </w:rPr>
      </w:pPr>
    </w:p>
    <w:p w14:paraId="04C64C35" w14:textId="46664D8B" w:rsidR="00A627D1" w:rsidRDefault="00A627D1" w:rsidP="00A627D1">
      <w:pPr>
        <w:widowControl w:val="0"/>
        <w:spacing w:after="0" w:line="266" w:lineRule="exac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Изразено в табличен вид стойностите приемат следното изражение:</w:t>
      </w:r>
    </w:p>
    <w:tbl>
      <w:tblPr>
        <w:tblStyle w:val="a7"/>
        <w:tblW w:w="0" w:type="auto"/>
        <w:tblLook w:val="04A0" w:firstRow="1" w:lastRow="0" w:firstColumn="1" w:lastColumn="0" w:noHBand="0" w:noVBand="1"/>
      </w:tblPr>
      <w:tblGrid>
        <w:gridCol w:w="1555"/>
        <w:gridCol w:w="1417"/>
        <w:gridCol w:w="1260"/>
        <w:gridCol w:w="1409"/>
        <w:gridCol w:w="1409"/>
        <w:gridCol w:w="1410"/>
        <w:gridCol w:w="1445"/>
      </w:tblGrid>
      <w:tr w:rsidR="00A627D1" w14:paraId="2D24AEF6" w14:textId="77777777" w:rsidTr="00662844">
        <w:tc>
          <w:tcPr>
            <w:tcW w:w="1555" w:type="dxa"/>
          </w:tcPr>
          <w:p w14:paraId="063D1A0A" w14:textId="6C69A7E0" w:rsidR="00A627D1" w:rsidRDefault="00A627D1" w:rsidP="00A627D1">
            <w:pPr>
              <w:widowControl w:val="0"/>
              <w:spacing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Вид имот</w:t>
            </w:r>
          </w:p>
        </w:tc>
        <w:tc>
          <w:tcPr>
            <w:tcW w:w="1417" w:type="dxa"/>
          </w:tcPr>
          <w:p w14:paraId="66F68C59" w14:textId="77777777" w:rsidR="00A627D1" w:rsidRPr="00A627D1" w:rsidRDefault="00A627D1" w:rsidP="00A627D1">
            <w:pPr>
              <w:widowControl w:val="0"/>
              <w:spacing w:line="293"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Данъчна</w:t>
            </w:r>
          </w:p>
          <w:p w14:paraId="1B73268C" w14:textId="77777777" w:rsidR="00A627D1" w:rsidRPr="00A627D1" w:rsidRDefault="00A627D1" w:rsidP="00A627D1">
            <w:pPr>
              <w:widowControl w:val="0"/>
              <w:spacing w:line="293"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основа</w:t>
            </w:r>
          </w:p>
          <w:p w14:paraId="2B9A9823" w14:textId="77777777" w:rsidR="00A627D1" w:rsidRPr="00A627D1" w:rsidRDefault="00A627D1" w:rsidP="00A627D1">
            <w:pPr>
              <w:widowControl w:val="0"/>
              <w:spacing w:line="293"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/Данъчна</w:t>
            </w:r>
          </w:p>
          <w:p w14:paraId="711C954C" w14:textId="64CB30EF" w:rsidR="00A627D1" w:rsidRDefault="00A627D1" w:rsidP="00A627D1">
            <w:pPr>
              <w:widowControl w:val="0"/>
              <w:spacing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оценка/</w:t>
            </w:r>
          </w:p>
        </w:tc>
        <w:tc>
          <w:tcPr>
            <w:tcW w:w="1260" w:type="dxa"/>
          </w:tcPr>
          <w:p w14:paraId="70987021" w14:textId="73572EE9" w:rsidR="00A627D1" w:rsidRDefault="00A627D1" w:rsidP="00A627D1">
            <w:pPr>
              <w:widowControl w:val="0"/>
              <w:spacing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Промил</w:t>
            </w:r>
          </w:p>
        </w:tc>
        <w:tc>
          <w:tcPr>
            <w:tcW w:w="1409" w:type="dxa"/>
          </w:tcPr>
          <w:p w14:paraId="7AEE6D5A" w14:textId="77777777" w:rsidR="00A627D1" w:rsidRPr="00A627D1" w:rsidRDefault="00A627D1" w:rsidP="00A627D1">
            <w:pPr>
              <w:widowControl w:val="0"/>
              <w:spacing w:line="288"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ОБЛОГ</w:t>
            </w:r>
          </w:p>
          <w:p w14:paraId="27E619CC" w14:textId="77777777" w:rsidR="00A627D1" w:rsidRPr="00A627D1" w:rsidRDefault="00A627D1" w:rsidP="00A627D1">
            <w:pPr>
              <w:widowControl w:val="0"/>
              <w:spacing w:line="288"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ДНИ</w:t>
            </w:r>
          </w:p>
          <w:p w14:paraId="23129501" w14:textId="41786394" w:rsidR="00A627D1" w:rsidRDefault="00A627D1" w:rsidP="00A627D1">
            <w:pPr>
              <w:widowControl w:val="0"/>
              <w:spacing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2024 г</w:t>
            </w:r>
            <w:r w:rsidRPr="00A627D1">
              <w:rPr>
                <w:rFonts w:ascii="Times New Roman" w:eastAsia="Times New Roman" w:hAnsi="Times New Roman" w:cs="Times New Roman"/>
                <w:color w:val="000000"/>
                <w:sz w:val="24"/>
                <w:szCs w:val="24"/>
                <w:lang w:eastAsia="bg-BG" w:bidi="bg-BG"/>
              </w:rPr>
              <w:t>.</w:t>
            </w:r>
          </w:p>
        </w:tc>
        <w:tc>
          <w:tcPr>
            <w:tcW w:w="1409" w:type="dxa"/>
          </w:tcPr>
          <w:p w14:paraId="23D5D36E" w14:textId="77777777" w:rsidR="00A627D1" w:rsidRPr="00A627D1" w:rsidRDefault="00A627D1" w:rsidP="00A627D1">
            <w:pPr>
              <w:widowControl w:val="0"/>
              <w:spacing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Промил</w:t>
            </w:r>
          </w:p>
          <w:p w14:paraId="1AEB1A50" w14:textId="5D1CF48E" w:rsidR="00A627D1" w:rsidRDefault="00A627D1" w:rsidP="00A627D1">
            <w:pPr>
              <w:widowControl w:val="0"/>
              <w:spacing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2025 г.</w:t>
            </w:r>
          </w:p>
        </w:tc>
        <w:tc>
          <w:tcPr>
            <w:tcW w:w="1410" w:type="dxa"/>
          </w:tcPr>
          <w:p w14:paraId="1F3DCB15" w14:textId="77777777" w:rsidR="00A627D1" w:rsidRPr="00A627D1" w:rsidRDefault="00A627D1" w:rsidP="00A627D1">
            <w:pPr>
              <w:widowControl w:val="0"/>
              <w:spacing w:line="288" w:lineRule="exact"/>
              <w:ind w:left="55"/>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ОБЛОГ</w:t>
            </w:r>
          </w:p>
          <w:p w14:paraId="20A4B747" w14:textId="77777777" w:rsidR="00A627D1" w:rsidRPr="00A627D1" w:rsidRDefault="00A627D1" w:rsidP="00A627D1">
            <w:pPr>
              <w:widowControl w:val="0"/>
              <w:spacing w:line="288"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ДНИ</w:t>
            </w:r>
          </w:p>
          <w:p w14:paraId="485D2576" w14:textId="6A17DFAE" w:rsidR="00A627D1" w:rsidRDefault="00A627D1" w:rsidP="00A627D1">
            <w:pPr>
              <w:widowControl w:val="0"/>
              <w:spacing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2025г.</w:t>
            </w:r>
          </w:p>
        </w:tc>
        <w:tc>
          <w:tcPr>
            <w:tcW w:w="1445" w:type="dxa"/>
          </w:tcPr>
          <w:p w14:paraId="3872F4C3" w14:textId="5E25533E" w:rsidR="00A627D1" w:rsidRDefault="00A627D1" w:rsidP="00A627D1">
            <w:pPr>
              <w:widowControl w:val="0"/>
              <w:spacing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Увеличение на облога</w:t>
            </w:r>
          </w:p>
        </w:tc>
      </w:tr>
      <w:tr w:rsidR="00A627D1" w14:paraId="242E8891" w14:textId="77777777" w:rsidTr="00662844">
        <w:tc>
          <w:tcPr>
            <w:tcW w:w="1555" w:type="dxa"/>
          </w:tcPr>
          <w:p w14:paraId="3E61E7A1" w14:textId="77777777" w:rsidR="00A627D1" w:rsidRPr="00A627D1" w:rsidRDefault="00A627D1" w:rsidP="00A627D1">
            <w:pPr>
              <w:widowControl w:val="0"/>
              <w:spacing w:line="293" w:lineRule="exac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За всички</w:t>
            </w:r>
          </w:p>
          <w:p w14:paraId="7358F033" w14:textId="3609B51E" w:rsidR="00A627D1" w:rsidRDefault="00A627D1" w:rsidP="00B37512">
            <w:pPr>
              <w:widowControl w:val="0"/>
              <w:spacing w:line="293" w:lineRule="exac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недвижими имоти</w:t>
            </w:r>
          </w:p>
        </w:tc>
        <w:tc>
          <w:tcPr>
            <w:tcW w:w="1417" w:type="dxa"/>
          </w:tcPr>
          <w:p w14:paraId="3603D6C1" w14:textId="3DE41FE4" w:rsidR="00A627D1" w:rsidRPr="00662844" w:rsidRDefault="00662844" w:rsidP="00B00CDE">
            <w:pPr>
              <w:widowControl w:val="0"/>
              <w:spacing w:line="266" w:lineRule="exact"/>
              <w:jc w:val="center"/>
              <w:rPr>
                <w:rFonts w:ascii="Times New Roman" w:eastAsia="Times New Roman" w:hAnsi="Times New Roman" w:cs="Times New Roman"/>
                <w:color w:val="000000"/>
                <w:sz w:val="24"/>
                <w:szCs w:val="24"/>
                <w:lang w:val="en-US" w:eastAsia="bg-BG" w:bidi="bg-BG"/>
              </w:rPr>
            </w:pPr>
            <w:r>
              <w:rPr>
                <w:rFonts w:ascii="Times New Roman" w:eastAsia="Times New Roman" w:hAnsi="Times New Roman" w:cs="Times New Roman"/>
                <w:color w:val="000000"/>
                <w:sz w:val="24"/>
                <w:szCs w:val="24"/>
                <w:lang w:val="en-US" w:eastAsia="bg-BG" w:bidi="bg-BG"/>
              </w:rPr>
              <w:t>68 829 968</w:t>
            </w:r>
          </w:p>
        </w:tc>
        <w:tc>
          <w:tcPr>
            <w:tcW w:w="1260" w:type="dxa"/>
          </w:tcPr>
          <w:p w14:paraId="4C527843" w14:textId="12EA4679" w:rsidR="00A627D1" w:rsidRDefault="00A627D1" w:rsidP="00A627D1">
            <w:pPr>
              <w:widowControl w:val="0"/>
              <w:spacing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 xml:space="preserve">2,75 </w:t>
            </w:r>
            <w:r>
              <w:rPr>
                <w:rFonts w:ascii="Times New Roman" w:eastAsia="Times New Roman" w:hAnsi="Times New Roman" w:cs="Times New Roman"/>
                <w:b/>
                <w:bCs/>
                <w:color w:val="000000"/>
                <w:sz w:val="24"/>
                <w:szCs w:val="24"/>
                <w:lang w:eastAsia="bg-BG" w:bidi="bg-BG"/>
              </w:rPr>
              <w:t>‰</w:t>
            </w:r>
          </w:p>
        </w:tc>
        <w:tc>
          <w:tcPr>
            <w:tcW w:w="1409" w:type="dxa"/>
          </w:tcPr>
          <w:p w14:paraId="12DC8D7E" w14:textId="79F1D60E" w:rsidR="00A627D1" w:rsidRPr="00662844" w:rsidRDefault="00B00CDE" w:rsidP="00B00CDE">
            <w:pPr>
              <w:widowControl w:val="0"/>
              <w:spacing w:line="266" w:lineRule="exact"/>
              <w:jc w:val="center"/>
              <w:rPr>
                <w:rFonts w:ascii="Times New Roman" w:eastAsia="Times New Roman" w:hAnsi="Times New Roman" w:cs="Times New Roman"/>
                <w:color w:val="000000"/>
                <w:sz w:val="24"/>
                <w:szCs w:val="24"/>
                <w:lang w:val="en-US" w:eastAsia="bg-BG" w:bidi="bg-BG"/>
              </w:rPr>
            </w:pPr>
            <w:r>
              <w:rPr>
                <w:rFonts w:ascii="Times New Roman" w:eastAsia="Times New Roman" w:hAnsi="Times New Roman" w:cs="Times New Roman"/>
                <w:color w:val="000000"/>
                <w:sz w:val="24"/>
                <w:szCs w:val="24"/>
                <w:lang w:eastAsia="bg-BG" w:bidi="bg-BG"/>
              </w:rPr>
              <w:t>1</w:t>
            </w:r>
            <w:r w:rsidR="00662844">
              <w:rPr>
                <w:rFonts w:ascii="Times New Roman" w:eastAsia="Times New Roman" w:hAnsi="Times New Roman" w:cs="Times New Roman"/>
                <w:color w:val="000000"/>
                <w:sz w:val="24"/>
                <w:szCs w:val="24"/>
                <w:lang w:val="en-US" w:eastAsia="bg-BG" w:bidi="bg-BG"/>
              </w:rPr>
              <w:t>89</w:t>
            </w:r>
            <w:r>
              <w:rPr>
                <w:rFonts w:ascii="Times New Roman" w:eastAsia="Times New Roman" w:hAnsi="Times New Roman" w:cs="Times New Roman"/>
                <w:color w:val="000000"/>
                <w:sz w:val="24"/>
                <w:szCs w:val="24"/>
                <w:lang w:eastAsia="bg-BG" w:bidi="bg-BG"/>
              </w:rPr>
              <w:t xml:space="preserve"> </w:t>
            </w:r>
            <w:r w:rsidR="00662844">
              <w:rPr>
                <w:rFonts w:ascii="Times New Roman" w:eastAsia="Times New Roman" w:hAnsi="Times New Roman" w:cs="Times New Roman"/>
                <w:color w:val="000000"/>
                <w:sz w:val="24"/>
                <w:szCs w:val="24"/>
                <w:lang w:val="en-US" w:eastAsia="bg-BG" w:bidi="bg-BG"/>
              </w:rPr>
              <w:t>282</w:t>
            </w:r>
          </w:p>
        </w:tc>
        <w:tc>
          <w:tcPr>
            <w:tcW w:w="1409" w:type="dxa"/>
          </w:tcPr>
          <w:p w14:paraId="322CC482" w14:textId="4BFD8DEC" w:rsidR="00A627D1" w:rsidRDefault="00A627D1" w:rsidP="00A627D1">
            <w:pPr>
              <w:widowControl w:val="0"/>
              <w:spacing w:line="266"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3,5</w:t>
            </w:r>
            <w:r>
              <w:rPr>
                <w:rFonts w:ascii="Times New Roman" w:eastAsia="Times New Roman" w:hAnsi="Times New Roman" w:cs="Times New Roman"/>
                <w:b/>
                <w:bCs/>
                <w:color w:val="000000"/>
                <w:sz w:val="24"/>
                <w:szCs w:val="24"/>
                <w:lang w:eastAsia="bg-BG" w:bidi="bg-BG"/>
              </w:rPr>
              <w:t xml:space="preserve"> ‰</w:t>
            </w:r>
          </w:p>
        </w:tc>
        <w:tc>
          <w:tcPr>
            <w:tcW w:w="1410" w:type="dxa"/>
          </w:tcPr>
          <w:p w14:paraId="7A7B8FBB" w14:textId="192EF69B" w:rsidR="00A627D1" w:rsidRPr="00662844" w:rsidRDefault="00662844" w:rsidP="00662844">
            <w:pPr>
              <w:widowControl w:val="0"/>
              <w:spacing w:line="266" w:lineRule="exact"/>
              <w:jc w:val="center"/>
              <w:rPr>
                <w:rFonts w:ascii="Times New Roman" w:eastAsia="Times New Roman" w:hAnsi="Times New Roman" w:cs="Times New Roman"/>
                <w:color w:val="000000"/>
                <w:sz w:val="24"/>
                <w:szCs w:val="24"/>
                <w:lang w:val="en-US" w:eastAsia="bg-BG" w:bidi="bg-BG"/>
              </w:rPr>
            </w:pPr>
            <w:r>
              <w:rPr>
                <w:rFonts w:ascii="Times New Roman" w:eastAsia="Times New Roman" w:hAnsi="Times New Roman" w:cs="Times New Roman"/>
                <w:color w:val="000000"/>
                <w:sz w:val="24"/>
                <w:szCs w:val="24"/>
                <w:lang w:val="en-US" w:eastAsia="bg-BG" w:bidi="bg-BG"/>
              </w:rPr>
              <w:t>240 905</w:t>
            </w:r>
          </w:p>
        </w:tc>
        <w:tc>
          <w:tcPr>
            <w:tcW w:w="1445" w:type="dxa"/>
          </w:tcPr>
          <w:p w14:paraId="7145F756" w14:textId="3280A888" w:rsidR="00A627D1" w:rsidRPr="00662844" w:rsidRDefault="00662844" w:rsidP="00662844">
            <w:pPr>
              <w:widowControl w:val="0"/>
              <w:spacing w:line="266" w:lineRule="exact"/>
              <w:jc w:val="center"/>
              <w:rPr>
                <w:rFonts w:ascii="Times New Roman" w:eastAsia="Times New Roman" w:hAnsi="Times New Roman" w:cs="Times New Roman"/>
                <w:color w:val="000000"/>
                <w:sz w:val="24"/>
                <w:szCs w:val="24"/>
                <w:lang w:val="en-US" w:eastAsia="bg-BG" w:bidi="bg-BG"/>
              </w:rPr>
            </w:pPr>
            <w:r>
              <w:rPr>
                <w:rFonts w:ascii="Times New Roman" w:eastAsia="Times New Roman" w:hAnsi="Times New Roman" w:cs="Times New Roman"/>
                <w:color w:val="000000"/>
                <w:sz w:val="24"/>
                <w:szCs w:val="24"/>
                <w:lang w:val="en-US" w:eastAsia="bg-BG" w:bidi="bg-BG"/>
              </w:rPr>
              <w:t>51 623</w:t>
            </w:r>
          </w:p>
        </w:tc>
      </w:tr>
    </w:tbl>
    <w:p w14:paraId="6A003392" w14:textId="77777777" w:rsidR="00A627D1" w:rsidRPr="00A627D1" w:rsidRDefault="00A627D1" w:rsidP="00A627D1">
      <w:pPr>
        <w:widowControl w:val="0"/>
        <w:spacing w:after="0" w:line="266" w:lineRule="exact"/>
        <w:rPr>
          <w:rFonts w:ascii="Times New Roman" w:eastAsia="Times New Roman" w:hAnsi="Times New Roman" w:cs="Times New Roman"/>
          <w:i/>
          <w:iCs/>
          <w:color w:val="000000"/>
          <w:sz w:val="24"/>
          <w:szCs w:val="24"/>
          <w:lang w:eastAsia="bg-BG" w:bidi="bg-BG"/>
        </w:rPr>
      </w:pPr>
      <w:r w:rsidRPr="00A627D1">
        <w:rPr>
          <w:rFonts w:ascii="Times New Roman" w:eastAsia="Times New Roman" w:hAnsi="Times New Roman" w:cs="Times New Roman"/>
          <w:i/>
          <w:iCs/>
          <w:color w:val="000000"/>
          <w:sz w:val="24"/>
          <w:szCs w:val="24"/>
          <w:lang w:eastAsia="bg-BG" w:bidi="bg-BG"/>
        </w:rPr>
        <w:t>Изчисленията са направени на база облога за ДНИ към 15.11.2024 г.</w:t>
      </w:r>
    </w:p>
    <w:p w14:paraId="0D8318A6" w14:textId="43A91722" w:rsidR="00A627D1" w:rsidRPr="00A627D1" w:rsidRDefault="00A627D1" w:rsidP="00A627D1">
      <w:pPr>
        <w:widowControl w:val="0"/>
        <w:spacing w:before="293" w:after="0" w:line="288" w:lineRule="exact"/>
        <w:ind w:firstLine="640"/>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 xml:space="preserve">При предлаганото </w:t>
      </w:r>
      <w:r w:rsidRPr="00A627D1">
        <w:rPr>
          <w:rFonts w:ascii="Times New Roman" w:eastAsia="Times New Roman" w:hAnsi="Times New Roman" w:cs="Times New Roman"/>
          <w:b/>
          <w:bCs/>
          <w:color w:val="000000"/>
          <w:sz w:val="24"/>
          <w:szCs w:val="24"/>
          <w:lang w:eastAsia="bg-BG" w:bidi="bg-BG"/>
        </w:rPr>
        <w:t xml:space="preserve">увеличение от 0,75 промил </w:t>
      </w:r>
      <w:r w:rsidRPr="00A627D1">
        <w:rPr>
          <w:rFonts w:ascii="Times New Roman" w:eastAsia="Times New Roman" w:hAnsi="Times New Roman" w:cs="Times New Roman"/>
          <w:color w:val="000000"/>
          <w:sz w:val="24"/>
          <w:szCs w:val="24"/>
          <w:lang w:eastAsia="bg-BG" w:bidi="bg-BG"/>
        </w:rPr>
        <w:t xml:space="preserve">за всички недвижими имоти на територията на община Ябланица, облога ще се увеличи с </w:t>
      </w:r>
      <w:r w:rsidR="00662844" w:rsidRPr="006D6B7D">
        <w:rPr>
          <w:rFonts w:ascii="Times New Roman" w:eastAsia="Times New Roman" w:hAnsi="Times New Roman" w:cs="Times New Roman"/>
          <w:b/>
          <w:bCs/>
          <w:color w:val="000000"/>
          <w:sz w:val="24"/>
          <w:szCs w:val="24"/>
          <w:lang w:val="en-US" w:eastAsia="bg-BG" w:bidi="bg-BG"/>
        </w:rPr>
        <w:t>51 623</w:t>
      </w:r>
      <w:r w:rsidR="00662844">
        <w:rPr>
          <w:rFonts w:ascii="Times New Roman" w:eastAsia="Times New Roman" w:hAnsi="Times New Roman" w:cs="Times New Roman"/>
          <w:color w:val="000000"/>
          <w:sz w:val="24"/>
          <w:szCs w:val="24"/>
          <w:lang w:val="en-US" w:eastAsia="bg-BG" w:bidi="bg-BG"/>
        </w:rPr>
        <w:t xml:space="preserve"> </w:t>
      </w:r>
      <w:r w:rsidRPr="00A627D1">
        <w:rPr>
          <w:rFonts w:ascii="Times New Roman" w:eastAsia="Times New Roman" w:hAnsi="Times New Roman" w:cs="Times New Roman"/>
          <w:color w:val="000000"/>
          <w:sz w:val="24"/>
          <w:szCs w:val="24"/>
          <w:lang w:eastAsia="bg-BG" w:bidi="bg-BG"/>
        </w:rPr>
        <w:t>лв. В сравнение със средногодишната събираемост за предходните години от</w:t>
      </w:r>
      <w:r w:rsidR="00662844">
        <w:rPr>
          <w:rFonts w:ascii="Times New Roman" w:eastAsia="Times New Roman" w:hAnsi="Times New Roman" w:cs="Times New Roman"/>
          <w:color w:val="000000"/>
          <w:sz w:val="24"/>
          <w:szCs w:val="24"/>
          <w:lang w:val="en-US" w:eastAsia="bg-BG" w:bidi="bg-BG"/>
        </w:rPr>
        <w:t xml:space="preserve"> </w:t>
      </w:r>
      <w:r w:rsidR="00662844">
        <w:rPr>
          <w:rFonts w:ascii="Times New Roman" w:eastAsia="Times New Roman" w:hAnsi="Times New Roman" w:cs="Times New Roman"/>
          <w:color w:val="000000"/>
          <w:sz w:val="24"/>
          <w:szCs w:val="24"/>
          <w:lang w:eastAsia="bg-BG" w:bidi="bg-BG"/>
        </w:rPr>
        <w:t>около</w:t>
      </w:r>
      <w:r w:rsidRPr="00A627D1">
        <w:rPr>
          <w:rFonts w:ascii="Times New Roman" w:eastAsia="Times New Roman" w:hAnsi="Times New Roman" w:cs="Times New Roman"/>
          <w:color w:val="000000"/>
          <w:sz w:val="24"/>
          <w:szCs w:val="24"/>
          <w:lang w:eastAsia="bg-BG" w:bidi="bg-BG"/>
        </w:rPr>
        <w:t xml:space="preserve"> </w:t>
      </w:r>
      <w:r w:rsidR="00662844">
        <w:rPr>
          <w:rFonts w:ascii="Times New Roman" w:eastAsia="Times New Roman" w:hAnsi="Times New Roman" w:cs="Times New Roman"/>
          <w:color w:val="000000"/>
          <w:sz w:val="24"/>
          <w:szCs w:val="24"/>
          <w:lang w:eastAsia="bg-BG" w:bidi="bg-BG"/>
        </w:rPr>
        <w:t>75-</w:t>
      </w:r>
      <w:r w:rsidR="00B00CDE" w:rsidRPr="00662844">
        <w:rPr>
          <w:rFonts w:ascii="Times New Roman" w:eastAsia="Times New Roman" w:hAnsi="Times New Roman" w:cs="Times New Roman"/>
          <w:color w:val="000000"/>
          <w:sz w:val="24"/>
          <w:szCs w:val="24"/>
          <w:lang w:eastAsia="bg-BG" w:bidi="bg-BG"/>
        </w:rPr>
        <w:t xml:space="preserve">80 </w:t>
      </w:r>
      <w:r w:rsidRPr="00A627D1">
        <w:rPr>
          <w:rFonts w:ascii="Times New Roman" w:eastAsia="Times New Roman" w:hAnsi="Times New Roman" w:cs="Times New Roman"/>
          <w:color w:val="000000"/>
          <w:sz w:val="24"/>
          <w:szCs w:val="24"/>
          <w:lang w:eastAsia="bg-BG" w:bidi="bg-BG"/>
        </w:rPr>
        <w:t xml:space="preserve">%, очакваните допълнителни приходи ще са в размер на </w:t>
      </w:r>
      <w:r w:rsidRPr="006D6B7D">
        <w:rPr>
          <w:rFonts w:ascii="Times New Roman" w:eastAsia="Times New Roman" w:hAnsi="Times New Roman" w:cs="Times New Roman"/>
          <w:b/>
          <w:bCs/>
          <w:color w:val="000000"/>
          <w:sz w:val="24"/>
          <w:szCs w:val="24"/>
          <w:lang w:eastAsia="bg-BG" w:bidi="bg-BG"/>
        </w:rPr>
        <w:t>4</w:t>
      </w:r>
      <w:r w:rsidR="00662844" w:rsidRPr="006D6B7D">
        <w:rPr>
          <w:rFonts w:ascii="Times New Roman" w:eastAsia="Times New Roman" w:hAnsi="Times New Roman" w:cs="Times New Roman"/>
          <w:b/>
          <w:bCs/>
          <w:color w:val="000000"/>
          <w:sz w:val="24"/>
          <w:szCs w:val="24"/>
          <w:lang w:val="en-US" w:eastAsia="bg-BG" w:bidi="bg-BG"/>
        </w:rPr>
        <w:t>1</w:t>
      </w:r>
      <w:r w:rsidRPr="006D6B7D">
        <w:rPr>
          <w:rFonts w:ascii="Times New Roman" w:eastAsia="Times New Roman" w:hAnsi="Times New Roman" w:cs="Times New Roman"/>
          <w:b/>
          <w:bCs/>
          <w:color w:val="000000"/>
          <w:sz w:val="24"/>
          <w:szCs w:val="24"/>
          <w:lang w:eastAsia="bg-BG" w:bidi="bg-BG"/>
        </w:rPr>
        <w:t xml:space="preserve"> </w:t>
      </w:r>
      <w:r w:rsidR="00662844" w:rsidRPr="006D6B7D">
        <w:rPr>
          <w:rFonts w:ascii="Times New Roman" w:eastAsia="Times New Roman" w:hAnsi="Times New Roman" w:cs="Times New Roman"/>
          <w:b/>
          <w:bCs/>
          <w:color w:val="000000"/>
          <w:sz w:val="24"/>
          <w:szCs w:val="24"/>
          <w:lang w:val="en-US" w:eastAsia="bg-BG" w:bidi="bg-BG"/>
        </w:rPr>
        <w:t>29</w:t>
      </w:r>
      <w:r w:rsidR="00662844" w:rsidRPr="006D6B7D">
        <w:rPr>
          <w:rFonts w:ascii="Times New Roman" w:eastAsia="Times New Roman" w:hAnsi="Times New Roman" w:cs="Times New Roman"/>
          <w:b/>
          <w:bCs/>
          <w:color w:val="000000"/>
          <w:sz w:val="24"/>
          <w:szCs w:val="24"/>
          <w:lang w:eastAsia="bg-BG" w:bidi="bg-BG"/>
        </w:rPr>
        <w:t>0</w:t>
      </w:r>
      <w:r w:rsidRPr="00A627D1">
        <w:rPr>
          <w:rFonts w:ascii="Times New Roman" w:eastAsia="Times New Roman" w:hAnsi="Times New Roman" w:cs="Times New Roman"/>
          <w:color w:val="000000"/>
          <w:sz w:val="24"/>
          <w:szCs w:val="24"/>
          <w:lang w:eastAsia="bg-BG" w:bidi="bg-BG"/>
        </w:rPr>
        <w:t xml:space="preserve"> лв.</w:t>
      </w:r>
    </w:p>
    <w:p w14:paraId="7955579E" w14:textId="77777777" w:rsidR="00A627D1" w:rsidRPr="00A627D1" w:rsidRDefault="00A627D1" w:rsidP="00A627D1">
      <w:pPr>
        <w:widowControl w:val="0"/>
        <w:spacing w:after="0" w:line="288" w:lineRule="exact"/>
        <w:ind w:firstLine="800"/>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Един от факторите, който пряко влияе върху размера от този вид данък е категорията на населените места в общината.</w:t>
      </w:r>
    </w:p>
    <w:p w14:paraId="5A0F34E5" w14:textId="77777777" w:rsidR="00A627D1" w:rsidRPr="00A627D1" w:rsidRDefault="00A627D1" w:rsidP="00A627D1">
      <w:pPr>
        <w:framePr w:w="7397" w:wrap="notBeside" w:vAnchor="text" w:hAnchor="text" w:xAlign="center" w:y="1"/>
        <w:widowControl w:val="0"/>
        <w:spacing w:after="0" w:line="266" w:lineRule="exact"/>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Информация за категорията на населените места в общината:</w:t>
      </w:r>
    </w:p>
    <w:p w14:paraId="146D0FA2" w14:textId="77777777" w:rsidR="00A627D1" w:rsidRPr="00A627D1" w:rsidRDefault="00A627D1" w:rsidP="00A627D1">
      <w:pPr>
        <w:framePr w:w="7397" w:wrap="notBeside" w:vAnchor="text" w:hAnchor="text" w:xAlign="center" w:y="1"/>
        <w:widowControl w:val="0"/>
        <w:spacing w:after="0" w:line="240" w:lineRule="auto"/>
        <w:rPr>
          <w:rFonts w:ascii="Courier New" w:eastAsia="Courier New" w:hAnsi="Courier New" w:cs="Courier New"/>
          <w:color w:val="000000"/>
          <w:sz w:val="2"/>
          <w:szCs w:val="2"/>
          <w:lang w:eastAsia="bg-BG" w:bidi="bg-BG"/>
        </w:rPr>
      </w:pPr>
    </w:p>
    <w:p w14:paraId="36FD768B" w14:textId="77777777" w:rsidR="00A627D1" w:rsidRPr="00A627D1" w:rsidRDefault="00A627D1" w:rsidP="00A627D1">
      <w:pPr>
        <w:widowControl w:val="0"/>
        <w:spacing w:after="0" w:line="240" w:lineRule="auto"/>
        <w:rPr>
          <w:rFonts w:ascii="Courier New" w:eastAsia="Courier New" w:hAnsi="Courier New" w:cs="Courier New"/>
          <w:color w:val="000000"/>
          <w:sz w:val="2"/>
          <w:szCs w:val="2"/>
          <w:lang w:eastAsia="bg-BG" w:bidi="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5572"/>
      </w:tblGrid>
      <w:tr w:rsidR="00A627D1" w:rsidRPr="00A627D1" w14:paraId="4E7E0143" w14:textId="77777777" w:rsidTr="000705C8">
        <w:trPr>
          <w:trHeight w:val="245"/>
          <w:jc w:val="center"/>
        </w:trPr>
        <w:tc>
          <w:tcPr>
            <w:tcW w:w="7187" w:type="dxa"/>
            <w:gridSpan w:val="2"/>
            <w:tcBorders>
              <w:top w:val="single" w:sz="4" w:space="0" w:color="auto"/>
              <w:left w:val="single" w:sz="4" w:space="0" w:color="auto"/>
              <w:bottom w:val="single" w:sz="4" w:space="0" w:color="auto"/>
              <w:right w:val="single" w:sz="4" w:space="0" w:color="auto"/>
            </w:tcBorders>
            <w:hideMark/>
          </w:tcPr>
          <w:p w14:paraId="5FFED6A9" w14:textId="77777777" w:rsidR="00A627D1" w:rsidRPr="00A627D1" w:rsidRDefault="00A627D1" w:rsidP="00A627D1">
            <w:pPr>
              <w:widowControl w:val="0"/>
              <w:spacing w:before="299" w:after="0" w:line="293" w:lineRule="exact"/>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Категория на населените места в общината</w:t>
            </w:r>
          </w:p>
        </w:tc>
      </w:tr>
      <w:tr w:rsidR="00A627D1" w:rsidRPr="00A627D1" w14:paraId="3A81CF63" w14:textId="77777777" w:rsidTr="000705C8">
        <w:trPr>
          <w:trHeight w:val="353"/>
          <w:jc w:val="center"/>
        </w:trPr>
        <w:tc>
          <w:tcPr>
            <w:tcW w:w="1615" w:type="dxa"/>
            <w:tcBorders>
              <w:top w:val="single" w:sz="4" w:space="0" w:color="auto"/>
              <w:left w:val="single" w:sz="4" w:space="0" w:color="auto"/>
              <w:bottom w:val="single" w:sz="4" w:space="0" w:color="auto"/>
              <w:right w:val="single" w:sz="4" w:space="0" w:color="auto"/>
            </w:tcBorders>
            <w:hideMark/>
          </w:tcPr>
          <w:p w14:paraId="53034872" w14:textId="77777777" w:rsidR="00A627D1" w:rsidRPr="00A627D1" w:rsidRDefault="00A627D1" w:rsidP="000705C8">
            <w:pPr>
              <w:widowControl w:val="0"/>
              <w:spacing w:after="0" w:line="293"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Категория 4</w:t>
            </w:r>
          </w:p>
        </w:tc>
        <w:tc>
          <w:tcPr>
            <w:tcW w:w="5572" w:type="dxa"/>
            <w:tcBorders>
              <w:top w:val="single" w:sz="4" w:space="0" w:color="auto"/>
              <w:left w:val="single" w:sz="4" w:space="0" w:color="auto"/>
              <w:bottom w:val="single" w:sz="4" w:space="0" w:color="auto"/>
              <w:right w:val="single" w:sz="4" w:space="0" w:color="auto"/>
            </w:tcBorders>
            <w:hideMark/>
          </w:tcPr>
          <w:p w14:paraId="3FFF26D7" w14:textId="77777777" w:rsidR="00A627D1" w:rsidRPr="00A627D1" w:rsidRDefault="00A627D1" w:rsidP="000705C8">
            <w:pPr>
              <w:widowControl w:val="0"/>
              <w:spacing w:after="0" w:line="293"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Ябланица</w:t>
            </w:r>
          </w:p>
        </w:tc>
      </w:tr>
      <w:tr w:rsidR="00A627D1" w:rsidRPr="00A627D1" w14:paraId="05406E85" w14:textId="77777777" w:rsidTr="00A627D1">
        <w:trPr>
          <w:jc w:val="center"/>
        </w:trPr>
        <w:tc>
          <w:tcPr>
            <w:tcW w:w="1615" w:type="dxa"/>
            <w:tcBorders>
              <w:top w:val="single" w:sz="4" w:space="0" w:color="auto"/>
              <w:left w:val="single" w:sz="4" w:space="0" w:color="auto"/>
              <w:bottom w:val="single" w:sz="4" w:space="0" w:color="auto"/>
              <w:right w:val="single" w:sz="4" w:space="0" w:color="auto"/>
            </w:tcBorders>
            <w:hideMark/>
          </w:tcPr>
          <w:p w14:paraId="20FDD52B" w14:textId="77777777" w:rsidR="00A627D1" w:rsidRPr="00A627D1" w:rsidRDefault="00A627D1" w:rsidP="000705C8">
            <w:pPr>
              <w:widowControl w:val="0"/>
              <w:spacing w:after="0" w:line="293"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Категория 5</w:t>
            </w:r>
          </w:p>
        </w:tc>
        <w:tc>
          <w:tcPr>
            <w:tcW w:w="5572" w:type="dxa"/>
            <w:tcBorders>
              <w:top w:val="single" w:sz="4" w:space="0" w:color="auto"/>
              <w:left w:val="single" w:sz="4" w:space="0" w:color="auto"/>
              <w:bottom w:val="single" w:sz="4" w:space="0" w:color="auto"/>
              <w:right w:val="single" w:sz="4" w:space="0" w:color="auto"/>
            </w:tcBorders>
            <w:hideMark/>
          </w:tcPr>
          <w:p w14:paraId="44E7A20C" w14:textId="77777777" w:rsidR="00A627D1" w:rsidRPr="00A627D1" w:rsidRDefault="00A627D1" w:rsidP="000705C8">
            <w:pPr>
              <w:widowControl w:val="0"/>
              <w:spacing w:after="0" w:line="293"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Брестница, Златна Панега</w:t>
            </w:r>
          </w:p>
        </w:tc>
      </w:tr>
      <w:tr w:rsidR="00A627D1" w:rsidRPr="00A627D1" w14:paraId="5846A4BE" w14:textId="77777777" w:rsidTr="00A627D1">
        <w:trPr>
          <w:jc w:val="center"/>
        </w:trPr>
        <w:tc>
          <w:tcPr>
            <w:tcW w:w="1615" w:type="dxa"/>
            <w:tcBorders>
              <w:top w:val="single" w:sz="4" w:space="0" w:color="auto"/>
              <w:left w:val="single" w:sz="4" w:space="0" w:color="auto"/>
              <w:bottom w:val="single" w:sz="4" w:space="0" w:color="auto"/>
              <w:right w:val="single" w:sz="4" w:space="0" w:color="auto"/>
            </w:tcBorders>
            <w:hideMark/>
          </w:tcPr>
          <w:p w14:paraId="13DC94B9" w14:textId="77777777" w:rsidR="00A627D1" w:rsidRPr="00A627D1" w:rsidRDefault="00A627D1" w:rsidP="000705C8">
            <w:pPr>
              <w:widowControl w:val="0"/>
              <w:spacing w:after="0" w:line="293"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Категория 6</w:t>
            </w:r>
          </w:p>
        </w:tc>
        <w:tc>
          <w:tcPr>
            <w:tcW w:w="5572" w:type="dxa"/>
            <w:tcBorders>
              <w:top w:val="single" w:sz="4" w:space="0" w:color="auto"/>
              <w:left w:val="single" w:sz="4" w:space="0" w:color="auto"/>
              <w:bottom w:val="single" w:sz="4" w:space="0" w:color="auto"/>
              <w:right w:val="single" w:sz="4" w:space="0" w:color="auto"/>
            </w:tcBorders>
            <w:hideMark/>
          </w:tcPr>
          <w:p w14:paraId="10423DB9" w14:textId="77777777" w:rsidR="00A627D1" w:rsidRPr="00A627D1" w:rsidRDefault="00A627D1" w:rsidP="000705C8">
            <w:pPr>
              <w:widowControl w:val="0"/>
              <w:spacing w:after="0" w:line="293"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Добревци</w:t>
            </w:r>
          </w:p>
        </w:tc>
      </w:tr>
      <w:tr w:rsidR="00A627D1" w:rsidRPr="00A627D1" w14:paraId="5EA6D8C6" w14:textId="77777777" w:rsidTr="00A627D1">
        <w:trPr>
          <w:jc w:val="center"/>
        </w:trPr>
        <w:tc>
          <w:tcPr>
            <w:tcW w:w="1615" w:type="dxa"/>
            <w:tcBorders>
              <w:top w:val="single" w:sz="4" w:space="0" w:color="auto"/>
              <w:left w:val="single" w:sz="4" w:space="0" w:color="auto"/>
              <w:bottom w:val="single" w:sz="4" w:space="0" w:color="auto"/>
              <w:right w:val="single" w:sz="4" w:space="0" w:color="auto"/>
            </w:tcBorders>
            <w:hideMark/>
          </w:tcPr>
          <w:p w14:paraId="292AF241" w14:textId="77777777" w:rsidR="00A627D1" w:rsidRPr="00A627D1" w:rsidRDefault="00A627D1" w:rsidP="000705C8">
            <w:pPr>
              <w:widowControl w:val="0"/>
              <w:spacing w:after="0" w:line="293"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Категория 7</w:t>
            </w:r>
          </w:p>
        </w:tc>
        <w:tc>
          <w:tcPr>
            <w:tcW w:w="5572" w:type="dxa"/>
            <w:tcBorders>
              <w:top w:val="single" w:sz="4" w:space="0" w:color="auto"/>
              <w:left w:val="single" w:sz="4" w:space="0" w:color="auto"/>
              <w:bottom w:val="single" w:sz="4" w:space="0" w:color="auto"/>
              <w:right w:val="single" w:sz="4" w:space="0" w:color="auto"/>
            </w:tcBorders>
            <w:hideMark/>
          </w:tcPr>
          <w:p w14:paraId="6F9C6A4C" w14:textId="77777777" w:rsidR="00A627D1" w:rsidRPr="00A627D1" w:rsidRDefault="00A627D1" w:rsidP="000705C8">
            <w:pPr>
              <w:widowControl w:val="0"/>
              <w:spacing w:after="0" w:line="293"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Орешене, Батулци, Малък извор, Голяма Брестница</w:t>
            </w:r>
          </w:p>
        </w:tc>
      </w:tr>
      <w:tr w:rsidR="00A627D1" w:rsidRPr="00A627D1" w14:paraId="6DD21F45" w14:textId="77777777" w:rsidTr="00A627D1">
        <w:trPr>
          <w:jc w:val="center"/>
        </w:trPr>
        <w:tc>
          <w:tcPr>
            <w:tcW w:w="1615" w:type="dxa"/>
            <w:tcBorders>
              <w:top w:val="single" w:sz="4" w:space="0" w:color="auto"/>
              <w:left w:val="single" w:sz="4" w:space="0" w:color="auto"/>
              <w:bottom w:val="single" w:sz="4" w:space="0" w:color="auto"/>
              <w:right w:val="single" w:sz="4" w:space="0" w:color="auto"/>
            </w:tcBorders>
            <w:hideMark/>
          </w:tcPr>
          <w:p w14:paraId="41D704D0" w14:textId="77777777" w:rsidR="00A627D1" w:rsidRPr="00A627D1" w:rsidRDefault="00A627D1" w:rsidP="000705C8">
            <w:pPr>
              <w:widowControl w:val="0"/>
              <w:spacing w:after="0" w:line="293"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Категория 8</w:t>
            </w:r>
          </w:p>
        </w:tc>
        <w:tc>
          <w:tcPr>
            <w:tcW w:w="5572" w:type="dxa"/>
            <w:tcBorders>
              <w:top w:val="single" w:sz="4" w:space="0" w:color="auto"/>
              <w:left w:val="single" w:sz="4" w:space="0" w:color="auto"/>
              <w:bottom w:val="single" w:sz="4" w:space="0" w:color="auto"/>
              <w:right w:val="single" w:sz="4" w:space="0" w:color="auto"/>
            </w:tcBorders>
            <w:hideMark/>
          </w:tcPr>
          <w:p w14:paraId="70E07414" w14:textId="77777777" w:rsidR="00A627D1" w:rsidRPr="00A627D1" w:rsidRDefault="00A627D1" w:rsidP="000705C8">
            <w:pPr>
              <w:widowControl w:val="0"/>
              <w:spacing w:after="0" w:line="293"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Дъбравата</w:t>
            </w:r>
          </w:p>
        </w:tc>
      </w:tr>
    </w:tbl>
    <w:p w14:paraId="31068B96" w14:textId="77777777" w:rsidR="00A627D1" w:rsidRPr="00A627D1" w:rsidRDefault="00A627D1" w:rsidP="00A627D1">
      <w:pPr>
        <w:widowControl w:val="0"/>
        <w:spacing w:before="299" w:after="0" w:line="293" w:lineRule="exact"/>
        <w:ind w:firstLine="800"/>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 xml:space="preserve">Коефициентът за населеното място участва във формирането на данъчната оценка. Данъчната основа, върху която се начислява промила за ДНИ е изключително ниска и дължимия </w:t>
      </w:r>
      <w:r w:rsidRPr="00A627D1">
        <w:rPr>
          <w:rFonts w:ascii="Times New Roman" w:eastAsia="Times New Roman" w:hAnsi="Times New Roman" w:cs="Times New Roman"/>
          <w:color w:val="000000"/>
          <w:sz w:val="24"/>
          <w:szCs w:val="24"/>
          <w:lang w:eastAsia="bg-BG" w:bidi="bg-BG"/>
        </w:rPr>
        <w:lastRenderedPageBreak/>
        <w:t>данък е в малък размер.</w:t>
      </w:r>
    </w:p>
    <w:p w14:paraId="6325B429" w14:textId="3FBA7757" w:rsidR="00A627D1" w:rsidRPr="00A627D1" w:rsidRDefault="00A627D1" w:rsidP="00B00CDE">
      <w:pPr>
        <w:widowControl w:val="0"/>
        <w:spacing w:after="0" w:line="293" w:lineRule="exact"/>
        <w:ind w:firstLine="800"/>
        <w:jc w:val="both"/>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4"/>
          <w:szCs w:val="24"/>
          <w:u w:val="single"/>
          <w:lang w:eastAsia="bg-BG" w:bidi="bg-BG"/>
        </w:rPr>
        <w:t>Примери</w:t>
      </w:r>
      <w:r w:rsidRPr="00A627D1">
        <w:rPr>
          <w:rFonts w:ascii="Times New Roman" w:eastAsia="Times New Roman" w:hAnsi="Times New Roman" w:cs="Times New Roman"/>
          <w:b/>
          <w:bCs/>
          <w:color w:val="000000"/>
          <w:sz w:val="24"/>
          <w:szCs w:val="24"/>
          <w:lang w:eastAsia="bg-BG" w:bidi="bg-BG"/>
        </w:rPr>
        <w:t xml:space="preserve"> </w:t>
      </w:r>
      <w:r w:rsidRPr="00A627D1">
        <w:rPr>
          <w:rFonts w:ascii="Times New Roman" w:eastAsia="Times New Roman" w:hAnsi="Times New Roman" w:cs="Times New Roman"/>
          <w:color w:val="000000"/>
          <w:sz w:val="24"/>
          <w:szCs w:val="24"/>
          <w:lang w:eastAsia="bg-BG" w:bidi="bg-BG"/>
        </w:rPr>
        <w:t>за размера на ДНИ за 2025</w:t>
      </w:r>
      <w:r w:rsidR="005365BC">
        <w:rPr>
          <w:rFonts w:ascii="Times New Roman" w:eastAsia="Times New Roman" w:hAnsi="Times New Roman" w:cs="Times New Roman"/>
          <w:color w:val="000000"/>
          <w:sz w:val="24"/>
          <w:szCs w:val="24"/>
          <w:lang w:eastAsia="bg-BG" w:bidi="bg-BG"/>
        </w:rPr>
        <w:t xml:space="preserve"> </w:t>
      </w:r>
      <w:r w:rsidRPr="00A627D1">
        <w:rPr>
          <w:rFonts w:ascii="Times New Roman" w:eastAsia="Times New Roman" w:hAnsi="Times New Roman" w:cs="Times New Roman"/>
          <w:color w:val="000000"/>
          <w:sz w:val="24"/>
          <w:szCs w:val="24"/>
          <w:lang w:eastAsia="bg-BG" w:bidi="bg-BG"/>
        </w:rPr>
        <w:t>г. спрямо 2024</w:t>
      </w:r>
      <w:r w:rsidR="005365BC">
        <w:rPr>
          <w:rFonts w:ascii="Times New Roman" w:eastAsia="Times New Roman" w:hAnsi="Times New Roman" w:cs="Times New Roman"/>
          <w:color w:val="000000"/>
          <w:sz w:val="24"/>
          <w:szCs w:val="24"/>
          <w:lang w:eastAsia="bg-BG" w:bidi="bg-BG"/>
        </w:rPr>
        <w:t xml:space="preserve"> </w:t>
      </w:r>
      <w:r w:rsidRPr="00A627D1">
        <w:rPr>
          <w:rFonts w:ascii="Times New Roman" w:eastAsia="Times New Roman" w:hAnsi="Times New Roman" w:cs="Times New Roman"/>
          <w:color w:val="000000"/>
          <w:sz w:val="24"/>
          <w:szCs w:val="24"/>
          <w:lang w:eastAsia="bg-BG" w:bidi="bg-BG"/>
        </w:rPr>
        <w:t xml:space="preserve">г., </w:t>
      </w:r>
      <w:r w:rsidRPr="00A627D1">
        <w:rPr>
          <w:rFonts w:ascii="Times New Roman" w:eastAsia="Times New Roman" w:hAnsi="Times New Roman" w:cs="Times New Roman"/>
          <w:b/>
          <w:bCs/>
          <w:color w:val="000000"/>
          <w:sz w:val="24"/>
          <w:szCs w:val="24"/>
          <w:lang w:eastAsia="bg-BG" w:bidi="bg-BG"/>
        </w:rPr>
        <w:t xml:space="preserve">при увеличение на промилите </w:t>
      </w:r>
      <w:r w:rsidR="005365BC" w:rsidRPr="00A627D1">
        <w:rPr>
          <w:rFonts w:ascii="Times New Roman" w:eastAsia="Times New Roman" w:hAnsi="Times New Roman" w:cs="Times New Roman"/>
          <w:b/>
          <w:bCs/>
          <w:color w:val="000000"/>
          <w:sz w:val="24"/>
          <w:szCs w:val="24"/>
          <w:lang w:eastAsia="bg-BG" w:bidi="bg-BG"/>
        </w:rPr>
        <w:t xml:space="preserve">от 2,75 </w:t>
      </w:r>
      <w:r w:rsidR="005365BC">
        <w:rPr>
          <w:rFonts w:ascii="Times New Roman" w:eastAsia="Times New Roman" w:hAnsi="Times New Roman" w:cs="Times New Roman"/>
          <w:b/>
          <w:bCs/>
          <w:color w:val="000000"/>
          <w:sz w:val="24"/>
          <w:szCs w:val="24"/>
          <w:lang w:eastAsia="bg-BG" w:bidi="bg-BG"/>
        </w:rPr>
        <w:t>‰</w:t>
      </w:r>
      <w:r w:rsidR="005365BC" w:rsidRPr="00A627D1">
        <w:rPr>
          <w:rFonts w:ascii="Times New Roman" w:eastAsia="Times New Roman" w:hAnsi="Times New Roman" w:cs="Times New Roman"/>
          <w:b/>
          <w:bCs/>
          <w:color w:val="000000"/>
          <w:sz w:val="24"/>
          <w:szCs w:val="24"/>
          <w:lang w:eastAsia="bg-BG" w:bidi="bg-BG"/>
        </w:rPr>
        <w:t xml:space="preserve"> на 3,5</w:t>
      </w:r>
      <w:r w:rsidR="005365BC">
        <w:rPr>
          <w:rFonts w:ascii="Times New Roman" w:eastAsia="Times New Roman" w:hAnsi="Times New Roman" w:cs="Times New Roman"/>
          <w:b/>
          <w:bCs/>
          <w:color w:val="000000"/>
          <w:sz w:val="24"/>
          <w:szCs w:val="24"/>
          <w:lang w:eastAsia="bg-BG" w:bidi="bg-BG"/>
        </w:rPr>
        <w:t xml:space="preserve"> ‰</w:t>
      </w:r>
      <w:r w:rsidRPr="00A627D1">
        <w:rPr>
          <w:rFonts w:ascii="Times New Roman" w:eastAsia="Times New Roman" w:hAnsi="Times New Roman" w:cs="Times New Roman"/>
          <w:b/>
          <w:bCs/>
          <w:color w:val="000000"/>
          <w:sz w:val="24"/>
          <w:szCs w:val="24"/>
          <w:lang w:eastAsia="bg-BG" w:bidi="bg-BG"/>
        </w:rPr>
        <w:t>:</w:t>
      </w:r>
    </w:p>
    <w:tbl>
      <w:tblPr>
        <w:tblStyle w:val="a7"/>
        <w:tblW w:w="0" w:type="auto"/>
        <w:tblInd w:w="460" w:type="dxa"/>
        <w:tblLook w:val="04A0" w:firstRow="1" w:lastRow="0" w:firstColumn="1" w:lastColumn="0" w:noHBand="0" w:noVBand="1"/>
      </w:tblPr>
      <w:tblGrid>
        <w:gridCol w:w="1724"/>
        <w:gridCol w:w="1054"/>
        <w:gridCol w:w="1077"/>
        <w:gridCol w:w="893"/>
        <w:gridCol w:w="1078"/>
        <w:gridCol w:w="893"/>
        <w:gridCol w:w="1363"/>
        <w:gridCol w:w="1363"/>
      </w:tblGrid>
      <w:tr w:rsidR="00B00CDE" w:rsidRPr="003E27ED" w14:paraId="3513A321" w14:textId="77777777" w:rsidTr="006D6B7D">
        <w:tc>
          <w:tcPr>
            <w:tcW w:w="1803" w:type="dxa"/>
          </w:tcPr>
          <w:p w14:paraId="5D38BEAB" w14:textId="3A5761C2" w:rsidR="003E27ED" w:rsidRPr="003E27ED" w:rsidRDefault="003E27ED" w:rsidP="003E27ED">
            <w:pPr>
              <w:keepNext/>
              <w:keepLines/>
              <w:widowControl w:val="0"/>
              <w:spacing w:line="266" w:lineRule="exact"/>
              <w:jc w:val="center"/>
              <w:outlineLvl w:val="2"/>
              <w:rPr>
                <w:rFonts w:ascii="Times New Roman" w:eastAsia="Times New Roman" w:hAnsi="Times New Roman" w:cs="Times New Roman"/>
                <w:b/>
                <w:bCs/>
                <w:color w:val="000000"/>
                <w:sz w:val="21"/>
                <w:szCs w:val="21"/>
                <w:lang w:eastAsia="bg-BG" w:bidi="bg-BG"/>
              </w:rPr>
            </w:pPr>
            <w:r w:rsidRPr="003E27ED">
              <w:rPr>
                <w:rFonts w:ascii="Times New Roman" w:eastAsia="Times New Roman" w:hAnsi="Times New Roman" w:cs="Times New Roman"/>
                <w:b/>
                <w:bCs/>
                <w:color w:val="000000"/>
                <w:sz w:val="21"/>
                <w:szCs w:val="21"/>
                <w:lang w:eastAsia="bg-BG" w:bidi="bg-BG"/>
              </w:rPr>
              <w:t>Имот</w:t>
            </w:r>
          </w:p>
        </w:tc>
        <w:tc>
          <w:tcPr>
            <w:tcW w:w="863" w:type="dxa"/>
          </w:tcPr>
          <w:p w14:paraId="64F78547" w14:textId="1A98803D" w:rsidR="003E27ED" w:rsidRPr="003E27ED" w:rsidRDefault="003E27ED" w:rsidP="003E27ED">
            <w:pPr>
              <w:keepNext/>
              <w:keepLines/>
              <w:widowControl w:val="0"/>
              <w:spacing w:line="266" w:lineRule="exact"/>
              <w:jc w:val="center"/>
              <w:outlineLvl w:val="2"/>
              <w:rPr>
                <w:rFonts w:ascii="Times New Roman" w:eastAsia="Times New Roman" w:hAnsi="Times New Roman" w:cs="Times New Roman"/>
                <w:b/>
                <w:bCs/>
                <w:color w:val="000000"/>
                <w:sz w:val="21"/>
                <w:szCs w:val="21"/>
                <w:lang w:eastAsia="bg-BG" w:bidi="bg-BG"/>
              </w:rPr>
            </w:pPr>
            <w:r w:rsidRPr="003E27ED">
              <w:rPr>
                <w:rFonts w:ascii="Times New Roman" w:eastAsia="Times New Roman" w:hAnsi="Times New Roman" w:cs="Times New Roman"/>
                <w:b/>
                <w:bCs/>
                <w:color w:val="000000"/>
                <w:sz w:val="21"/>
                <w:szCs w:val="21"/>
                <w:lang w:eastAsia="bg-BG" w:bidi="bg-BG"/>
              </w:rPr>
              <w:t>Данъчна оценка</w:t>
            </w:r>
          </w:p>
        </w:tc>
        <w:tc>
          <w:tcPr>
            <w:tcW w:w="1095" w:type="dxa"/>
          </w:tcPr>
          <w:p w14:paraId="56060E10" w14:textId="2B8A9207" w:rsidR="003E27ED" w:rsidRPr="003E27ED" w:rsidRDefault="003E27ED" w:rsidP="003E27ED">
            <w:pPr>
              <w:keepNext/>
              <w:keepLines/>
              <w:widowControl w:val="0"/>
              <w:spacing w:line="266" w:lineRule="exact"/>
              <w:jc w:val="center"/>
              <w:outlineLvl w:val="2"/>
              <w:rPr>
                <w:rFonts w:ascii="Times New Roman" w:eastAsia="Times New Roman" w:hAnsi="Times New Roman" w:cs="Times New Roman"/>
                <w:b/>
                <w:bCs/>
                <w:color w:val="000000"/>
                <w:sz w:val="21"/>
                <w:szCs w:val="21"/>
                <w:lang w:eastAsia="bg-BG" w:bidi="bg-BG"/>
              </w:rPr>
            </w:pPr>
            <w:r w:rsidRPr="003E27ED">
              <w:rPr>
                <w:rFonts w:ascii="Times New Roman" w:eastAsia="Times New Roman" w:hAnsi="Times New Roman" w:cs="Times New Roman"/>
                <w:b/>
                <w:bCs/>
                <w:color w:val="000000"/>
                <w:sz w:val="21"/>
                <w:szCs w:val="21"/>
                <w:lang w:eastAsia="bg-BG" w:bidi="bg-BG"/>
              </w:rPr>
              <w:t>Промил</w:t>
            </w:r>
          </w:p>
          <w:p w14:paraId="06C0E8DC" w14:textId="4BFB6CFE" w:rsidR="003E27ED" w:rsidRPr="003E27ED" w:rsidRDefault="003E27ED" w:rsidP="003E27ED">
            <w:pPr>
              <w:keepNext/>
              <w:keepLines/>
              <w:widowControl w:val="0"/>
              <w:spacing w:line="266" w:lineRule="exact"/>
              <w:jc w:val="center"/>
              <w:outlineLvl w:val="2"/>
              <w:rPr>
                <w:rFonts w:ascii="Times New Roman" w:eastAsia="Times New Roman" w:hAnsi="Times New Roman" w:cs="Times New Roman"/>
                <w:b/>
                <w:bCs/>
                <w:color w:val="000000"/>
                <w:sz w:val="21"/>
                <w:szCs w:val="21"/>
                <w:lang w:eastAsia="bg-BG" w:bidi="bg-BG"/>
              </w:rPr>
            </w:pPr>
            <w:r w:rsidRPr="003E27ED">
              <w:rPr>
                <w:rFonts w:ascii="Times New Roman" w:eastAsia="Times New Roman" w:hAnsi="Times New Roman" w:cs="Times New Roman"/>
                <w:b/>
                <w:bCs/>
                <w:color w:val="000000"/>
                <w:sz w:val="21"/>
                <w:szCs w:val="21"/>
                <w:lang w:eastAsia="bg-BG" w:bidi="bg-BG"/>
              </w:rPr>
              <w:t>2024 г.</w:t>
            </w:r>
          </w:p>
        </w:tc>
        <w:tc>
          <w:tcPr>
            <w:tcW w:w="931" w:type="dxa"/>
          </w:tcPr>
          <w:p w14:paraId="70D21DC3" w14:textId="77777777" w:rsidR="003E27ED" w:rsidRPr="003E27ED" w:rsidRDefault="003E27ED" w:rsidP="003E27ED">
            <w:pPr>
              <w:keepNext/>
              <w:keepLines/>
              <w:widowControl w:val="0"/>
              <w:spacing w:line="266" w:lineRule="exact"/>
              <w:jc w:val="center"/>
              <w:outlineLvl w:val="2"/>
              <w:rPr>
                <w:rFonts w:ascii="Times New Roman" w:eastAsia="Times New Roman" w:hAnsi="Times New Roman" w:cs="Times New Roman"/>
                <w:b/>
                <w:bCs/>
                <w:color w:val="000000"/>
                <w:sz w:val="21"/>
                <w:szCs w:val="21"/>
                <w:lang w:eastAsia="bg-BG" w:bidi="bg-BG"/>
              </w:rPr>
            </w:pPr>
            <w:r w:rsidRPr="003E27ED">
              <w:rPr>
                <w:rFonts w:ascii="Times New Roman" w:eastAsia="Times New Roman" w:hAnsi="Times New Roman" w:cs="Times New Roman"/>
                <w:b/>
                <w:bCs/>
                <w:color w:val="000000"/>
                <w:sz w:val="21"/>
                <w:szCs w:val="21"/>
                <w:lang w:eastAsia="bg-BG" w:bidi="bg-BG"/>
              </w:rPr>
              <w:t>ДНИ</w:t>
            </w:r>
          </w:p>
          <w:p w14:paraId="31B20143" w14:textId="550C729A" w:rsidR="003E27ED" w:rsidRPr="003E27ED" w:rsidRDefault="003E27ED" w:rsidP="003E27ED">
            <w:pPr>
              <w:keepNext/>
              <w:keepLines/>
              <w:widowControl w:val="0"/>
              <w:spacing w:line="266" w:lineRule="exact"/>
              <w:jc w:val="center"/>
              <w:outlineLvl w:val="2"/>
              <w:rPr>
                <w:rFonts w:ascii="Times New Roman" w:eastAsia="Times New Roman" w:hAnsi="Times New Roman" w:cs="Times New Roman"/>
                <w:b/>
                <w:bCs/>
                <w:color w:val="000000"/>
                <w:sz w:val="21"/>
                <w:szCs w:val="21"/>
                <w:lang w:eastAsia="bg-BG" w:bidi="bg-BG"/>
              </w:rPr>
            </w:pPr>
            <w:r w:rsidRPr="003E27ED">
              <w:rPr>
                <w:rFonts w:ascii="Times New Roman" w:eastAsia="Times New Roman" w:hAnsi="Times New Roman" w:cs="Times New Roman"/>
                <w:b/>
                <w:bCs/>
                <w:color w:val="000000"/>
                <w:sz w:val="21"/>
                <w:szCs w:val="21"/>
                <w:lang w:eastAsia="bg-BG" w:bidi="bg-BG"/>
              </w:rPr>
              <w:t>2024 г.</w:t>
            </w:r>
          </w:p>
        </w:tc>
        <w:tc>
          <w:tcPr>
            <w:tcW w:w="1096" w:type="dxa"/>
          </w:tcPr>
          <w:p w14:paraId="5366B18E" w14:textId="715F63E7" w:rsidR="003E27ED" w:rsidRPr="003E27ED" w:rsidRDefault="003E27ED" w:rsidP="003E27ED">
            <w:pPr>
              <w:keepNext/>
              <w:keepLines/>
              <w:widowControl w:val="0"/>
              <w:spacing w:line="266" w:lineRule="exact"/>
              <w:jc w:val="center"/>
              <w:outlineLvl w:val="2"/>
              <w:rPr>
                <w:rFonts w:ascii="Times New Roman" w:eastAsia="Times New Roman" w:hAnsi="Times New Roman" w:cs="Times New Roman"/>
                <w:b/>
                <w:bCs/>
                <w:color w:val="000000"/>
                <w:sz w:val="21"/>
                <w:szCs w:val="21"/>
                <w:lang w:eastAsia="bg-BG" w:bidi="bg-BG"/>
              </w:rPr>
            </w:pPr>
            <w:r w:rsidRPr="003E27ED">
              <w:rPr>
                <w:rFonts w:ascii="Times New Roman" w:eastAsia="Times New Roman" w:hAnsi="Times New Roman" w:cs="Times New Roman"/>
                <w:b/>
                <w:bCs/>
                <w:color w:val="000000"/>
                <w:sz w:val="21"/>
                <w:szCs w:val="21"/>
                <w:lang w:eastAsia="bg-BG" w:bidi="bg-BG"/>
              </w:rPr>
              <w:t>Промил</w:t>
            </w:r>
          </w:p>
          <w:p w14:paraId="14E729CE" w14:textId="63248249" w:rsidR="003E27ED" w:rsidRPr="003E27ED" w:rsidRDefault="003E27ED" w:rsidP="003E27ED">
            <w:pPr>
              <w:keepNext/>
              <w:keepLines/>
              <w:widowControl w:val="0"/>
              <w:spacing w:line="266" w:lineRule="exact"/>
              <w:jc w:val="center"/>
              <w:outlineLvl w:val="2"/>
              <w:rPr>
                <w:rFonts w:ascii="Times New Roman" w:eastAsia="Times New Roman" w:hAnsi="Times New Roman" w:cs="Times New Roman"/>
                <w:b/>
                <w:bCs/>
                <w:color w:val="000000"/>
                <w:sz w:val="21"/>
                <w:szCs w:val="21"/>
                <w:lang w:eastAsia="bg-BG" w:bidi="bg-BG"/>
              </w:rPr>
            </w:pPr>
            <w:r w:rsidRPr="003E27ED">
              <w:rPr>
                <w:rFonts w:ascii="Times New Roman" w:eastAsia="Times New Roman" w:hAnsi="Times New Roman" w:cs="Times New Roman"/>
                <w:b/>
                <w:bCs/>
                <w:color w:val="000000"/>
                <w:sz w:val="21"/>
                <w:szCs w:val="21"/>
                <w:lang w:eastAsia="bg-BG" w:bidi="bg-BG"/>
              </w:rPr>
              <w:t>2025 г.</w:t>
            </w:r>
          </w:p>
        </w:tc>
        <w:tc>
          <w:tcPr>
            <w:tcW w:w="931" w:type="dxa"/>
          </w:tcPr>
          <w:p w14:paraId="47CEEA86" w14:textId="77777777" w:rsidR="003E27ED" w:rsidRPr="003E27ED" w:rsidRDefault="003E27ED" w:rsidP="003E27ED">
            <w:pPr>
              <w:keepNext/>
              <w:keepLines/>
              <w:widowControl w:val="0"/>
              <w:spacing w:line="266" w:lineRule="exact"/>
              <w:jc w:val="center"/>
              <w:outlineLvl w:val="2"/>
              <w:rPr>
                <w:rFonts w:ascii="Times New Roman" w:eastAsia="Times New Roman" w:hAnsi="Times New Roman" w:cs="Times New Roman"/>
                <w:b/>
                <w:bCs/>
                <w:color w:val="000000"/>
                <w:sz w:val="21"/>
                <w:szCs w:val="21"/>
                <w:lang w:eastAsia="bg-BG" w:bidi="bg-BG"/>
              </w:rPr>
            </w:pPr>
            <w:r w:rsidRPr="003E27ED">
              <w:rPr>
                <w:rFonts w:ascii="Times New Roman" w:eastAsia="Times New Roman" w:hAnsi="Times New Roman" w:cs="Times New Roman"/>
                <w:b/>
                <w:bCs/>
                <w:color w:val="000000"/>
                <w:sz w:val="21"/>
                <w:szCs w:val="21"/>
                <w:lang w:eastAsia="bg-BG" w:bidi="bg-BG"/>
              </w:rPr>
              <w:t>ДНИ</w:t>
            </w:r>
          </w:p>
          <w:p w14:paraId="033B7BBD" w14:textId="51E11356" w:rsidR="003E27ED" w:rsidRPr="003E27ED" w:rsidRDefault="003E27ED" w:rsidP="003E27ED">
            <w:pPr>
              <w:keepNext/>
              <w:keepLines/>
              <w:widowControl w:val="0"/>
              <w:spacing w:line="266" w:lineRule="exact"/>
              <w:jc w:val="center"/>
              <w:outlineLvl w:val="2"/>
              <w:rPr>
                <w:rFonts w:ascii="Times New Roman" w:eastAsia="Times New Roman" w:hAnsi="Times New Roman" w:cs="Times New Roman"/>
                <w:b/>
                <w:bCs/>
                <w:color w:val="000000"/>
                <w:sz w:val="21"/>
                <w:szCs w:val="21"/>
                <w:lang w:eastAsia="bg-BG" w:bidi="bg-BG"/>
              </w:rPr>
            </w:pPr>
            <w:r w:rsidRPr="003E27ED">
              <w:rPr>
                <w:rFonts w:ascii="Times New Roman" w:eastAsia="Times New Roman" w:hAnsi="Times New Roman" w:cs="Times New Roman"/>
                <w:b/>
                <w:bCs/>
                <w:color w:val="000000"/>
                <w:sz w:val="21"/>
                <w:szCs w:val="21"/>
                <w:lang w:eastAsia="bg-BG" w:bidi="bg-BG"/>
              </w:rPr>
              <w:t>2025 г.</w:t>
            </w:r>
          </w:p>
        </w:tc>
        <w:tc>
          <w:tcPr>
            <w:tcW w:w="1363" w:type="dxa"/>
          </w:tcPr>
          <w:p w14:paraId="01F37028" w14:textId="7388951E" w:rsidR="003E27ED" w:rsidRPr="003E27ED" w:rsidRDefault="003E27ED" w:rsidP="003E27ED">
            <w:pPr>
              <w:keepNext/>
              <w:keepLines/>
              <w:widowControl w:val="0"/>
              <w:spacing w:line="266" w:lineRule="exact"/>
              <w:jc w:val="center"/>
              <w:outlineLvl w:val="2"/>
              <w:rPr>
                <w:rFonts w:ascii="Times New Roman" w:eastAsia="Times New Roman" w:hAnsi="Times New Roman" w:cs="Times New Roman"/>
                <w:b/>
                <w:bCs/>
                <w:color w:val="000000"/>
                <w:sz w:val="21"/>
                <w:szCs w:val="21"/>
                <w:lang w:eastAsia="bg-BG" w:bidi="bg-BG"/>
              </w:rPr>
            </w:pPr>
            <w:r w:rsidRPr="003E27ED">
              <w:rPr>
                <w:rFonts w:ascii="Times New Roman" w:eastAsia="Times New Roman" w:hAnsi="Times New Roman" w:cs="Times New Roman"/>
                <w:b/>
                <w:bCs/>
                <w:color w:val="000000"/>
                <w:sz w:val="21"/>
                <w:szCs w:val="21"/>
                <w:lang w:eastAsia="bg-BG" w:bidi="bg-BG"/>
              </w:rPr>
              <w:t>Увеличение</w:t>
            </w:r>
          </w:p>
          <w:p w14:paraId="1C06A21B" w14:textId="28A59BF7" w:rsidR="003E27ED" w:rsidRPr="003E27ED" w:rsidRDefault="003E27ED" w:rsidP="003E27ED">
            <w:pPr>
              <w:keepNext/>
              <w:keepLines/>
              <w:widowControl w:val="0"/>
              <w:spacing w:line="266" w:lineRule="exact"/>
              <w:jc w:val="center"/>
              <w:outlineLvl w:val="2"/>
              <w:rPr>
                <w:rFonts w:ascii="Times New Roman" w:eastAsia="Times New Roman" w:hAnsi="Times New Roman" w:cs="Times New Roman"/>
                <w:b/>
                <w:bCs/>
                <w:color w:val="000000"/>
                <w:sz w:val="21"/>
                <w:szCs w:val="21"/>
                <w:lang w:eastAsia="bg-BG" w:bidi="bg-BG"/>
              </w:rPr>
            </w:pPr>
            <w:r w:rsidRPr="003E27ED">
              <w:rPr>
                <w:rFonts w:ascii="Times New Roman" w:eastAsia="Times New Roman" w:hAnsi="Times New Roman" w:cs="Times New Roman"/>
                <w:b/>
                <w:bCs/>
                <w:color w:val="000000"/>
                <w:sz w:val="21"/>
                <w:szCs w:val="21"/>
                <w:lang w:eastAsia="bg-BG" w:bidi="bg-BG"/>
              </w:rPr>
              <w:t>за годината</w:t>
            </w:r>
          </w:p>
        </w:tc>
        <w:tc>
          <w:tcPr>
            <w:tcW w:w="1363" w:type="dxa"/>
          </w:tcPr>
          <w:p w14:paraId="4585B23D" w14:textId="6CA78327" w:rsidR="003E27ED" w:rsidRPr="003E27ED" w:rsidRDefault="003E27ED" w:rsidP="003E27ED">
            <w:pPr>
              <w:keepNext/>
              <w:keepLines/>
              <w:widowControl w:val="0"/>
              <w:spacing w:line="266" w:lineRule="exact"/>
              <w:jc w:val="center"/>
              <w:outlineLvl w:val="2"/>
              <w:rPr>
                <w:rFonts w:ascii="Times New Roman" w:eastAsia="Times New Roman" w:hAnsi="Times New Roman" w:cs="Times New Roman"/>
                <w:b/>
                <w:bCs/>
                <w:color w:val="000000"/>
                <w:sz w:val="21"/>
                <w:szCs w:val="21"/>
                <w:lang w:eastAsia="bg-BG" w:bidi="bg-BG"/>
              </w:rPr>
            </w:pPr>
            <w:r w:rsidRPr="003E27ED">
              <w:rPr>
                <w:rFonts w:ascii="Times New Roman" w:eastAsia="Times New Roman" w:hAnsi="Times New Roman" w:cs="Times New Roman"/>
                <w:b/>
                <w:bCs/>
                <w:color w:val="000000"/>
                <w:sz w:val="21"/>
                <w:szCs w:val="21"/>
                <w:lang w:eastAsia="bg-BG" w:bidi="bg-BG"/>
              </w:rPr>
              <w:t>Увеличение за месеца</w:t>
            </w:r>
          </w:p>
        </w:tc>
      </w:tr>
      <w:tr w:rsidR="00F360DD" w:rsidRPr="003E27ED" w14:paraId="5BBD07D9" w14:textId="77777777" w:rsidTr="006D6B7D">
        <w:tc>
          <w:tcPr>
            <w:tcW w:w="1803" w:type="dxa"/>
          </w:tcPr>
          <w:p w14:paraId="1F9BA345" w14:textId="1DD22CEC" w:rsidR="003E27ED" w:rsidRPr="003E27ED" w:rsidRDefault="00B21234" w:rsidP="00A627D1">
            <w:pPr>
              <w:keepNext/>
              <w:keepLines/>
              <w:widowControl w:val="0"/>
              <w:spacing w:line="266" w:lineRule="exact"/>
              <w:outlineLvl w:val="2"/>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Незастроен имот с площ от 1006 кв.м. с. Брестница</w:t>
            </w:r>
          </w:p>
        </w:tc>
        <w:tc>
          <w:tcPr>
            <w:tcW w:w="863" w:type="dxa"/>
          </w:tcPr>
          <w:p w14:paraId="30D35C4C" w14:textId="60F09A43" w:rsidR="003E27ED" w:rsidRPr="003E27ED" w:rsidRDefault="00B21234" w:rsidP="00B21234">
            <w:pPr>
              <w:keepNext/>
              <w:keepLines/>
              <w:widowControl w:val="0"/>
              <w:spacing w:line="266" w:lineRule="exact"/>
              <w:jc w:val="center"/>
              <w:outlineLvl w:val="2"/>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3850</w:t>
            </w:r>
          </w:p>
        </w:tc>
        <w:tc>
          <w:tcPr>
            <w:tcW w:w="1095" w:type="dxa"/>
          </w:tcPr>
          <w:p w14:paraId="37888C01" w14:textId="66F1E66E" w:rsidR="003E27ED" w:rsidRPr="003E27ED" w:rsidRDefault="00B21234" w:rsidP="00B21234">
            <w:pPr>
              <w:keepNext/>
              <w:keepLines/>
              <w:widowControl w:val="0"/>
              <w:spacing w:line="266" w:lineRule="exact"/>
              <w:jc w:val="center"/>
              <w:outlineLvl w:val="2"/>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 xml:space="preserve">2,75 </w:t>
            </w:r>
            <w:r w:rsidRPr="003E27ED">
              <w:rPr>
                <w:rFonts w:ascii="Times New Roman" w:eastAsia="Times New Roman" w:hAnsi="Times New Roman" w:cs="Times New Roman"/>
                <w:color w:val="000000"/>
                <w:sz w:val="21"/>
                <w:szCs w:val="21"/>
                <w:lang w:eastAsia="bg-BG" w:bidi="bg-BG"/>
              </w:rPr>
              <w:t>‰</w:t>
            </w:r>
          </w:p>
        </w:tc>
        <w:tc>
          <w:tcPr>
            <w:tcW w:w="931" w:type="dxa"/>
          </w:tcPr>
          <w:p w14:paraId="0C6FC547" w14:textId="618F0DD6" w:rsidR="003E27ED" w:rsidRPr="003E27ED" w:rsidRDefault="00B21234" w:rsidP="00B21234">
            <w:pPr>
              <w:keepNext/>
              <w:keepLines/>
              <w:widowControl w:val="0"/>
              <w:spacing w:line="266" w:lineRule="exact"/>
              <w:jc w:val="center"/>
              <w:outlineLvl w:val="2"/>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10,59</w:t>
            </w:r>
          </w:p>
        </w:tc>
        <w:tc>
          <w:tcPr>
            <w:tcW w:w="1096" w:type="dxa"/>
          </w:tcPr>
          <w:p w14:paraId="36EFF023" w14:textId="16B66DE9" w:rsidR="003E27ED" w:rsidRPr="003E27ED" w:rsidRDefault="00B21234" w:rsidP="00B21234">
            <w:pPr>
              <w:keepNext/>
              <w:keepLines/>
              <w:widowControl w:val="0"/>
              <w:spacing w:line="266" w:lineRule="exact"/>
              <w:jc w:val="center"/>
              <w:outlineLvl w:val="2"/>
              <w:rPr>
                <w:rFonts w:ascii="Times New Roman" w:eastAsia="Times New Roman" w:hAnsi="Times New Roman" w:cs="Times New Roman"/>
                <w:color w:val="000000"/>
                <w:sz w:val="21"/>
                <w:szCs w:val="21"/>
                <w:lang w:eastAsia="bg-BG" w:bidi="bg-BG"/>
              </w:rPr>
            </w:pPr>
            <w:r w:rsidRPr="00A627D1">
              <w:rPr>
                <w:rFonts w:ascii="Times New Roman" w:eastAsia="Times New Roman" w:hAnsi="Times New Roman" w:cs="Times New Roman"/>
                <w:color w:val="000000"/>
                <w:sz w:val="21"/>
                <w:szCs w:val="21"/>
                <w:lang w:eastAsia="bg-BG" w:bidi="bg-BG"/>
              </w:rPr>
              <w:t>3,5</w:t>
            </w:r>
            <w:r w:rsidRPr="003E27ED">
              <w:rPr>
                <w:rFonts w:ascii="Times New Roman" w:eastAsia="Times New Roman" w:hAnsi="Times New Roman" w:cs="Times New Roman"/>
                <w:color w:val="000000"/>
                <w:sz w:val="21"/>
                <w:szCs w:val="21"/>
                <w:lang w:eastAsia="bg-BG" w:bidi="bg-BG"/>
              </w:rPr>
              <w:t xml:space="preserve"> ‰</w:t>
            </w:r>
          </w:p>
        </w:tc>
        <w:tc>
          <w:tcPr>
            <w:tcW w:w="931" w:type="dxa"/>
          </w:tcPr>
          <w:p w14:paraId="2DDC4329" w14:textId="1C92ACCB" w:rsidR="003E27ED" w:rsidRPr="003E27ED" w:rsidRDefault="00B21234" w:rsidP="00B21234">
            <w:pPr>
              <w:keepNext/>
              <w:keepLines/>
              <w:widowControl w:val="0"/>
              <w:spacing w:line="266" w:lineRule="exact"/>
              <w:jc w:val="center"/>
              <w:outlineLvl w:val="2"/>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13,48</w:t>
            </w:r>
          </w:p>
        </w:tc>
        <w:tc>
          <w:tcPr>
            <w:tcW w:w="1363" w:type="dxa"/>
          </w:tcPr>
          <w:p w14:paraId="76094A91" w14:textId="68949E77" w:rsidR="003E27ED" w:rsidRPr="00B21234" w:rsidRDefault="00B21234" w:rsidP="00B21234">
            <w:pPr>
              <w:keepNext/>
              <w:keepLines/>
              <w:widowControl w:val="0"/>
              <w:spacing w:line="266" w:lineRule="exact"/>
              <w:jc w:val="center"/>
              <w:outlineLvl w:val="2"/>
              <w:rPr>
                <w:rFonts w:ascii="Times New Roman" w:eastAsia="Times New Roman" w:hAnsi="Times New Roman" w:cs="Times New Roman"/>
                <w:b/>
                <w:bCs/>
                <w:color w:val="000000"/>
                <w:sz w:val="21"/>
                <w:szCs w:val="21"/>
                <w:lang w:eastAsia="bg-BG" w:bidi="bg-BG"/>
              </w:rPr>
            </w:pPr>
            <w:r w:rsidRPr="00B21234">
              <w:rPr>
                <w:rFonts w:ascii="Times New Roman" w:eastAsia="Times New Roman" w:hAnsi="Times New Roman" w:cs="Times New Roman"/>
                <w:b/>
                <w:bCs/>
                <w:color w:val="000000"/>
                <w:sz w:val="21"/>
                <w:szCs w:val="21"/>
                <w:lang w:eastAsia="bg-BG" w:bidi="bg-BG"/>
              </w:rPr>
              <w:t>2,89</w:t>
            </w:r>
          </w:p>
        </w:tc>
        <w:tc>
          <w:tcPr>
            <w:tcW w:w="1363" w:type="dxa"/>
          </w:tcPr>
          <w:p w14:paraId="5D7E923D" w14:textId="7ABD24D7" w:rsidR="003E27ED" w:rsidRPr="00B21234" w:rsidRDefault="00B21234" w:rsidP="00B21234">
            <w:pPr>
              <w:keepNext/>
              <w:keepLines/>
              <w:widowControl w:val="0"/>
              <w:spacing w:line="266" w:lineRule="exact"/>
              <w:jc w:val="center"/>
              <w:outlineLvl w:val="2"/>
              <w:rPr>
                <w:rFonts w:ascii="Times New Roman" w:eastAsia="Times New Roman" w:hAnsi="Times New Roman" w:cs="Times New Roman"/>
                <w:b/>
                <w:bCs/>
                <w:color w:val="000000"/>
                <w:sz w:val="21"/>
                <w:szCs w:val="21"/>
                <w:lang w:eastAsia="bg-BG" w:bidi="bg-BG"/>
              </w:rPr>
            </w:pPr>
            <w:r w:rsidRPr="00B21234">
              <w:rPr>
                <w:rFonts w:ascii="Times New Roman" w:eastAsia="Times New Roman" w:hAnsi="Times New Roman" w:cs="Times New Roman"/>
                <w:b/>
                <w:bCs/>
                <w:color w:val="000000"/>
                <w:sz w:val="21"/>
                <w:szCs w:val="21"/>
                <w:lang w:eastAsia="bg-BG" w:bidi="bg-BG"/>
              </w:rPr>
              <w:t>0,24</w:t>
            </w:r>
          </w:p>
        </w:tc>
      </w:tr>
      <w:tr w:rsidR="00B21234" w:rsidRPr="003E27ED" w14:paraId="5AD0C099" w14:textId="77777777" w:rsidTr="006D6B7D">
        <w:tc>
          <w:tcPr>
            <w:tcW w:w="1803" w:type="dxa"/>
          </w:tcPr>
          <w:p w14:paraId="5774D9AA" w14:textId="12AD56C1" w:rsidR="00B21234" w:rsidRDefault="00B21234" w:rsidP="00A627D1">
            <w:pPr>
              <w:keepNext/>
              <w:keepLines/>
              <w:widowControl w:val="0"/>
              <w:spacing w:line="266" w:lineRule="exact"/>
              <w:outlineLvl w:val="2"/>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Застроен имот с площ от 1089 кв.м. с 2 жилищни сгради с. Златна Панега</w:t>
            </w:r>
          </w:p>
        </w:tc>
        <w:tc>
          <w:tcPr>
            <w:tcW w:w="863" w:type="dxa"/>
          </w:tcPr>
          <w:p w14:paraId="38CF3795" w14:textId="1232A301" w:rsidR="00B21234" w:rsidRDefault="00B21234" w:rsidP="00B21234">
            <w:pPr>
              <w:keepNext/>
              <w:keepLines/>
              <w:widowControl w:val="0"/>
              <w:spacing w:line="266" w:lineRule="exact"/>
              <w:jc w:val="center"/>
              <w:outlineLvl w:val="2"/>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3558,90</w:t>
            </w:r>
          </w:p>
        </w:tc>
        <w:tc>
          <w:tcPr>
            <w:tcW w:w="1095" w:type="dxa"/>
          </w:tcPr>
          <w:p w14:paraId="00942D65" w14:textId="021FB8D9" w:rsidR="00B21234" w:rsidRDefault="00B21234" w:rsidP="00B21234">
            <w:pPr>
              <w:keepNext/>
              <w:keepLines/>
              <w:widowControl w:val="0"/>
              <w:spacing w:line="266" w:lineRule="exact"/>
              <w:jc w:val="center"/>
              <w:outlineLvl w:val="2"/>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 xml:space="preserve">2,75 </w:t>
            </w:r>
            <w:r w:rsidRPr="003E27ED">
              <w:rPr>
                <w:rFonts w:ascii="Times New Roman" w:eastAsia="Times New Roman" w:hAnsi="Times New Roman" w:cs="Times New Roman"/>
                <w:color w:val="000000"/>
                <w:sz w:val="21"/>
                <w:szCs w:val="21"/>
                <w:lang w:eastAsia="bg-BG" w:bidi="bg-BG"/>
              </w:rPr>
              <w:t>‰</w:t>
            </w:r>
          </w:p>
        </w:tc>
        <w:tc>
          <w:tcPr>
            <w:tcW w:w="931" w:type="dxa"/>
          </w:tcPr>
          <w:p w14:paraId="4F9E1C22" w14:textId="63A2419E" w:rsidR="00B21234" w:rsidRDefault="00B21234" w:rsidP="00B21234">
            <w:pPr>
              <w:keepNext/>
              <w:keepLines/>
              <w:widowControl w:val="0"/>
              <w:spacing w:line="266" w:lineRule="exact"/>
              <w:jc w:val="center"/>
              <w:outlineLvl w:val="2"/>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9,79</w:t>
            </w:r>
          </w:p>
        </w:tc>
        <w:tc>
          <w:tcPr>
            <w:tcW w:w="1096" w:type="dxa"/>
          </w:tcPr>
          <w:p w14:paraId="7FAA3724" w14:textId="57A9AD6B" w:rsidR="00B21234" w:rsidRPr="00A627D1" w:rsidRDefault="00B21234" w:rsidP="00B21234">
            <w:pPr>
              <w:keepNext/>
              <w:keepLines/>
              <w:widowControl w:val="0"/>
              <w:spacing w:line="266" w:lineRule="exact"/>
              <w:jc w:val="center"/>
              <w:outlineLvl w:val="2"/>
              <w:rPr>
                <w:rFonts w:ascii="Times New Roman" w:eastAsia="Times New Roman" w:hAnsi="Times New Roman" w:cs="Times New Roman"/>
                <w:color w:val="000000"/>
                <w:sz w:val="21"/>
                <w:szCs w:val="21"/>
                <w:lang w:eastAsia="bg-BG" w:bidi="bg-BG"/>
              </w:rPr>
            </w:pPr>
            <w:r w:rsidRPr="00A627D1">
              <w:rPr>
                <w:rFonts w:ascii="Times New Roman" w:eastAsia="Times New Roman" w:hAnsi="Times New Roman" w:cs="Times New Roman"/>
                <w:color w:val="000000"/>
                <w:sz w:val="21"/>
                <w:szCs w:val="21"/>
                <w:lang w:eastAsia="bg-BG" w:bidi="bg-BG"/>
              </w:rPr>
              <w:t>3,5</w:t>
            </w:r>
            <w:r w:rsidRPr="003E27ED">
              <w:rPr>
                <w:rFonts w:ascii="Times New Roman" w:eastAsia="Times New Roman" w:hAnsi="Times New Roman" w:cs="Times New Roman"/>
                <w:color w:val="000000"/>
                <w:sz w:val="21"/>
                <w:szCs w:val="21"/>
                <w:lang w:eastAsia="bg-BG" w:bidi="bg-BG"/>
              </w:rPr>
              <w:t xml:space="preserve"> ‰</w:t>
            </w:r>
          </w:p>
        </w:tc>
        <w:tc>
          <w:tcPr>
            <w:tcW w:w="931" w:type="dxa"/>
          </w:tcPr>
          <w:p w14:paraId="40124FDF" w14:textId="38E3DE69" w:rsidR="00B21234" w:rsidRDefault="00B21234" w:rsidP="00B21234">
            <w:pPr>
              <w:keepNext/>
              <w:keepLines/>
              <w:widowControl w:val="0"/>
              <w:spacing w:line="266" w:lineRule="exact"/>
              <w:jc w:val="center"/>
              <w:outlineLvl w:val="2"/>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12,46</w:t>
            </w:r>
          </w:p>
        </w:tc>
        <w:tc>
          <w:tcPr>
            <w:tcW w:w="1363" w:type="dxa"/>
          </w:tcPr>
          <w:p w14:paraId="198EF827" w14:textId="47207BDA" w:rsidR="00B21234" w:rsidRPr="00B21234" w:rsidRDefault="00B21234" w:rsidP="00B21234">
            <w:pPr>
              <w:keepNext/>
              <w:keepLines/>
              <w:widowControl w:val="0"/>
              <w:spacing w:line="266" w:lineRule="exact"/>
              <w:jc w:val="center"/>
              <w:outlineLvl w:val="2"/>
              <w:rPr>
                <w:rFonts w:ascii="Times New Roman" w:eastAsia="Times New Roman" w:hAnsi="Times New Roman" w:cs="Times New Roman"/>
                <w:b/>
                <w:bCs/>
                <w:color w:val="000000"/>
                <w:sz w:val="21"/>
                <w:szCs w:val="21"/>
                <w:lang w:eastAsia="bg-BG" w:bidi="bg-BG"/>
              </w:rPr>
            </w:pPr>
            <w:r w:rsidRPr="00B21234">
              <w:rPr>
                <w:rFonts w:ascii="Times New Roman" w:eastAsia="Times New Roman" w:hAnsi="Times New Roman" w:cs="Times New Roman"/>
                <w:b/>
                <w:bCs/>
                <w:color w:val="000000"/>
                <w:sz w:val="21"/>
                <w:szCs w:val="21"/>
                <w:lang w:eastAsia="bg-BG" w:bidi="bg-BG"/>
              </w:rPr>
              <w:t>2,67</w:t>
            </w:r>
          </w:p>
        </w:tc>
        <w:tc>
          <w:tcPr>
            <w:tcW w:w="1363" w:type="dxa"/>
          </w:tcPr>
          <w:p w14:paraId="1CD2B75A" w14:textId="637D0520" w:rsidR="00B21234" w:rsidRPr="00B21234" w:rsidRDefault="00B21234" w:rsidP="00B21234">
            <w:pPr>
              <w:keepNext/>
              <w:keepLines/>
              <w:widowControl w:val="0"/>
              <w:spacing w:line="266" w:lineRule="exact"/>
              <w:jc w:val="center"/>
              <w:outlineLvl w:val="2"/>
              <w:rPr>
                <w:rFonts w:ascii="Times New Roman" w:eastAsia="Times New Roman" w:hAnsi="Times New Roman" w:cs="Times New Roman"/>
                <w:b/>
                <w:bCs/>
                <w:color w:val="000000"/>
                <w:sz w:val="21"/>
                <w:szCs w:val="21"/>
                <w:lang w:eastAsia="bg-BG" w:bidi="bg-BG"/>
              </w:rPr>
            </w:pPr>
            <w:r w:rsidRPr="00B21234">
              <w:rPr>
                <w:rFonts w:ascii="Times New Roman" w:eastAsia="Times New Roman" w:hAnsi="Times New Roman" w:cs="Times New Roman"/>
                <w:b/>
                <w:bCs/>
                <w:color w:val="000000"/>
                <w:sz w:val="21"/>
                <w:szCs w:val="21"/>
                <w:lang w:eastAsia="bg-BG" w:bidi="bg-BG"/>
              </w:rPr>
              <w:t>1,04</w:t>
            </w:r>
          </w:p>
        </w:tc>
      </w:tr>
      <w:tr w:rsidR="00B21234" w:rsidRPr="003E27ED" w14:paraId="6DE5DC62" w14:textId="77777777" w:rsidTr="006D6B7D">
        <w:tc>
          <w:tcPr>
            <w:tcW w:w="1803" w:type="dxa"/>
          </w:tcPr>
          <w:p w14:paraId="1F832EA3" w14:textId="77777777" w:rsidR="006D6B7D" w:rsidRDefault="00B21234" w:rsidP="00A627D1">
            <w:pPr>
              <w:keepNext/>
              <w:keepLines/>
              <w:widowControl w:val="0"/>
              <w:spacing w:line="266" w:lineRule="exact"/>
              <w:outlineLvl w:val="2"/>
              <w:rPr>
                <w:rFonts w:ascii="Times New Roman" w:eastAsia="Times New Roman" w:hAnsi="Times New Roman" w:cs="Times New Roman"/>
                <w:color w:val="000000"/>
                <w:sz w:val="21"/>
                <w:szCs w:val="21"/>
                <w:lang w:val="en-US" w:eastAsia="bg-BG" w:bidi="bg-BG"/>
              </w:rPr>
            </w:pPr>
            <w:r>
              <w:rPr>
                <w:rFonts w:ascii="Times New Roman" w:eastAsia="Times New Roman" w:hAnsi="Times New Roman" w:cs="Times New Roman"/>
                <w:color w:val="000000"/>
                <w:sz w:val="21"/>
                <w:szCs w:val="21"/>
                <w:lang w:eastAsia="bg-BG" w:bidi="bg-BG"/>
              </w:rPr>
              <w:t xml:space="preserve">Апартамент с ЗП </w:t>
            </w:r>
            <w:r w:rsidR="00B00CDE">
              <w:rPr>
                <w:rFonts w:ascii="Times New Roman" w:eastAsia="Times New Roman" w:hAnsi="Times New Roman" w:cs="Times New Roman"/>
                <w:color w:val="000000"/>
                <w:sz w:val="21"/>
                <w:szCs w:val="21"/>
                <w:lang w:val="en-US" w:eastAsia="bg-BG" w:bidi="bg-BG"/>
              </w:rPr>
              <w:t xml:space="preserve">75.44 </w:t>
            </w:r>
            <w:r>
              <w:rPr>
                <w:rFonts w:ascii="Times New Roman" w:eastAsia="Times New Roman" w:hAnsi="Times New Roman" w:cs="Times New Roman"/>
                <w:color w:val="000000"/>
                <w:sz w:val="21"/>
                <w:szCs w:val="21"/>
                <w:lang w:eastAsia="bg-BG" w:bidi="bg-BG"/>
              </w:rPr>
              <w:t>кв.м. гр. Ябланица</w:t>
            </w:r>
            <w:r w:rsidR="00B00CDE">
              <w:rPr>
                <w:rFonts w:ascii="Times New Roman" w:eastAsia="Times New Roman" w:hAnsi="Times New Roman" w:cs="Times New Roman"/>
                <w:color w:val="000000"/>
                <w:sz w:val="21"/>
                <w:szCs w:val="21"/>
                <w:lang w:val="en-US" w:eastAsia="bg-BG" w:bidi="bg-BG"/>
              </w:rPr>
              <w:t>/</w:t>
            </w:r>
          </w:p>
          <w:p w14:paraId="4DA6524D" w14:textId="43A3AD14" w:rsidR="00B21234" w:rsidRPr="00B00CDE" w:rsidRDefault="00B00CDE" w:rsidP="00A627D1">
            <w:pPr>
              <w:keepNext/>
              <w:keepLines/>
              <w:widowControl w:val="0"/>
              <w:spacing w:line="266" w:lineRule="exact"/>
              <w:outlineLvl w:val="2"/>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ж.к</w:t>
            </w:r>
            <w:r w:rsidR="006D6B7D">
              <w:rPr>
                <w:rFonts w:ascii="Times New Roman" w:eastAsia="Times New Roman" w:hAnsi="Times New Roman" w:cs="Times New Roman"/>
                <w:color w:val="000000"/>
                <w:sz w:val="21"/>
                <w:szCs w:val="21"/>
                <w:lang w:eastAsia="bg-BG" w:bidi="bg-BG"/>
              </w:rPr>
              <w:t>. „</w:t>
            </w:r>
            <w:r>
              <w:rPr>
                <w:rFonts w:ascii="Times New Roman" w:eastAsia="Times New Roman" w:hAnsi="Times New Roman" w:cs="Times New Roman"/>
                <w:color w:val="000000"/>
                <w:sz w:val="21"/>
                <w:szCs w:val="21"/>
                <w:lang w:eastAsia="bg-BG" w:bidi="bg-BG"/>
              </w:rPr>
              <w:t>Младост</w:t>
            </w:r>
            <w:r w:rsidR="006D6B7D">
              <w:rPr>
                <w:rFonts w:ascii="Times New Roman" w:eastAsia="Times New Roman" w:hAnsi="Times New Roman" w:cs="Times New Roman"/>
                <w:color w:val="000000"/>
                <w:sz w:val="21"/>
                <w:szCs w:val="21"/>
                <w:lang w:eastAsia="bg-BG" w:bidi="bg-BG"/>
              </w:rPr>
              <w:t>“</w:t>
            </w:r>
            <w:r>
              <w:rPr>
                <w:rFonts w:ascii="Times New Roman" w:eastAsia="Times New Roman" w:hAnsi="Times New Roman" w:cs="Times New Roman"/>
                <w:color w:val="000000"/>
                <w:sz w:val="21"/>
                <w:szCs w:val="21"/>
                <w:lang w:eastAsia="bg-BG" w:bidi="bg-BG"/>
              </w:rPr>
              <w:t>/</w:t>
            </w:r>
          </w:p>
        </w:tc>
        <w:tc>
          <w:tcPr>
            <w:tcW w:w="863" w:type="dxa"/>
          </w:tcPr>
          <w:p w14:paraId="00B03589" w14:textId="55B19048" w:rsidR="00B21234" w:rsidRDefault="00B00CDE" w:rsidP="00B21234">
            <w:pPr>
              <w:keepNext/>
              <w:keepLines/>
              <w:widowControl w:val="0"/>
              <w:spacing w:line="266" w:lineRule="exact"/>
              <w:jc w:val="center"/>
              <w:outlineLvl w:val="2"/>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2714,70</w:t>
            </w:r>
          </w:p>
        </w:tc>
        <w:tc>
          <w:tcPr>
            <w:tcW w:w="1095" w:type="dxa"/>
          </w:tcPr>
          <w:p w14:paraId="030268EB" w14:textId="778BFCB5" w:rsidR="00B21234" w:rsidRDefault="00B21234" w:rsidP="00B21234">
            <w:pPr>
              <w:keepNext/>
              <w:keepLines/>
              <w:widowControl w:val="0"/>
              <w:spacing w:line="266" w:lineRule="exact"/>
              <w:jc w:val="center"/>
              <w:outlineLvl w:val="2"/>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 xml:space="preserve">2,75 </w:t>
            </w:r>
            <w:r w:rsidRPr="003E27ED">
              <w:rPr>
                <w:rFonts w:ascii="Times New Roman" w:eastAsia="Times New Roman" w:hAnsi="Times New Roman" w:cs="Times New Roman"/>
                <w:color w:val="000000"/>
                <w:sz w:val="21"/>
                <w:szCs w:val="21"/>
                <w:lang w:eastAsia="bg-BG" w:bidi="bg-BG"/>
              </w:rPr>
              <w:t>‰</w:t>
            </w:r>
          </w:p>
        </w:tc>
        <w:tc>
          <w:tcPr>
            <w:tcW w:w="931" w:type="dxa"/>
          </w:tcPr>
          <w:p w14:paraId="0E7FAFEE" w14:textId="43D95B7C" w:rsidR="00B21234" w:rsidRDefault="00B00CDE" w:rsidP="00B21234">
            <w:pPr>
              <w:keepNext/>
              <w:keepLines/>
              <w:widowControl w:val="0"/>
              <w:spacing w:line="266" w:lineRule="exact"/>
              <w:jc w:val="center"/>
              <w:outlineLvl w:val="2"/>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7,47</w:t>
            </w:r>
          </w:p>
        </w:tc>
        <w:tc>
          <w:tcPr>
            <w:tcW w:w="1096" w:type="dxa"/>
          </w:tcPr>
          <w:p w14:paraId="538CF10C" w14:textId="3C723DA0" w:rsidR="00B21234" w:rsidRPr="00B00CDE" w:rsidRDefault="00B21234" w:rsidP="00B21234">
            <w:pPr>
              <w:keepNext/>
              <w:keepLines/>
              <w:widowControl w:val="0"/>
              <w:spacing w:line="266" w:lineRule="exact"/>
              <w:jc w:val="center"/>
              <w:outlineLvl w:val="2"/>
              <w:rPr>
                <w:rFonts w:ascii="Times New Roman" w:eastAsia="Times New Roman" w:hAnsi="Times New Roman" w:cs="Times New Roman"/>
                <w:color w:val="000000"/>
                <w:sz w:val="21"/>
                <w:szCs w:val="21"/>
                <w:lang w:val="en-US" w:eastAsia="bg-BG" w:bidi="bg-BG"/>
              </w:rPr>
            </w:pPr>
            <w:r w:rsidRPr="00A627D1">
              <w:rPr>
                <w:rFonts w:ascii="Times New Roman" w:eastAsia="Times New Roman" w:hAnsi="Times New Roman" w:cs="Times New Roman"/>
                <w:color w:val="000000"/>
                <w:sz w:val="21"/>
                <w:szCs w:val="21"/>
                <w:lang w:eastAsia="bg-BG" w:bidi="bg-BG"/>
              </w:rPr>
              <w:t>3,5</w:t>
            </w:r>
            <w:r w:rsidRPr="003E27ED">
              <w:rPr>
                <w:rFonts w:ascii="Times New Roman" w:eastAsia="Times New Roman" w:hAnsi="Times New Roman" w:cs="Times New Roman"/>
                <w:color w:val="000000"/>
                <w:sz w:val="21"/>
                <w:szCs w:val="21"/>
                <w:lang w:eastAsia="bg-BG" w:bidi="bg-BG"/>
              </w:rPr>
              <w:t xml:space="preserve"> ‰</w:t>
            </w:r>
          </w:p>
        </w:tc>
        <w:tc>
          <w:tcPr>
            <w:tcW w:w="931" w:type="dxa"/>
          </w:tcPr>
          <w:p w14:paraId="610831A9" w14:textId="5207B3ED" w:rsidR="00B21234" w:rsidRDefault="00B00CDE" w:rsidP="00B21234">
            <w:pPr>
              <w:keepNext/>
              <w:keepLines/>
              <w:widowControl w:val="0"/>
              <w:spacing w:line="266" w:lineRule="exact"/>
              <w:jc w:val="center"/>
              <w:outlineLvl w:val="2"/>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9,50</w:t>
            </w:r>
          </w:p>
        </w:tc>
        <w:tc>
          <w:tcPr>
            <w:tcW w:w="1363" w:type="dxa"/>
          </w:tcPr>
          <w:p w14:paraId="12660FE4" w14:textId="1AB76985" w:rsidR="00B21234" w:rsidRPr="00B21234" w:rsidRDefault="00B00CDE" w:rsidP="00B21234">
            <w:pPr>
              <w:keepNext/>
              <w:keepLines/>
              <w:widowControl w:val="0"/>
              <w:spacing w:line="266" w:lineRule="exact"/>
              <w:jc w:val="center"/>
              <w:outlineLvl w:val="2"/>
              <w:rPr>
                <w:rFonts w:ascii="Times New Roman" w:eastAsia="Times New Roman" w:hAnsi="Times New Roman" w:cs="Times New Roman"/>
                <w:b/>
                <w:bCs/>
                <w:color w:val="000000"/>
                <w:sz w:val="21"/>
                <w:szCs w:val="21"/>
                <w:lang w:eastAsia="bg-BG" w:bidi="bg-BG"/>
              </w:rPr>
            </w:pPr>
            <w:r>
              <w:rPr>
                <w:rFonts w:ascii="Times New Roman" w:eastAsia="Times New Roman" w:hAnsi="Times New Roman" w:cs="Times New Roman"/>
                <w:b/>
                <w:bCs/>
                <w:color w:val="000000"/>
                <w:sz w:val="21"/>
                <w:szCs w:val="21"/>
                <w:lang w:eastAsia="bg-BG" w:bidi="bg-BG"/>
              </w:rPr>
              <w:t>2,03</w:t>
            </w:r>
          </w:p>
        </w:tc>
        <w:tc>
          <w:tcPr>
            <w:tcW w:w="1363" w:type="dxa"/>
          </w:tcPr>
          <w:p w14:paraId="707C5C17" w14:textId="4DEFF322" w:rsidR="00B21234" w:rsidRPr="00B21234" w:rsidRDefault="00B00CDE" w:rsidP="00B21234">
            <w:pPr>
              <w:keepNext/>
              <w:keepLines/>
              <w:widowControl w:val="0"/>
              <w:spacing w:line="266" w:lineRule="exact"/>
              <w:jc w:val="center"/>
              <w:outlineLvl w:val="2"/>
              <w:rPr>
                <w:rFonts w:ascii="Times New Roman" w:eastAsia="Times New Roman" w:hAnsi="Times New Roman" w:cs="Times New Roman"/>
                <w:b/>
                <w:bCs/>
                <w:color w:val="000000"/>
                <w:sz w:val="21"/>
                <w:szCs w:val="21"/>
                <w:lang w:eastAsia="bg-BG" w:bidi="bg-BG"/>
              </w:rPr>
            </w:pPr>
            <w:r>
              <w:rPr>
                <w:rFonts w:ascii="Times New Roman" w:eastAsia="Times New Roman" w:hAnsi="Times New Roman" w:cs="Times New Roman"/>
                <w:b/>
                <w:bCs/>
                <w:color w:val="000000"/>
                <w:sz w:val="21"/>
                <w:szCs w:val="21"/>
                <w:lang w:eastAsia="bg-BG" w:bidi="bg-BG"/>
              </w:rPr>
              <w:t>0,17</w:t>
            </w:r>
          </w:p>
        </w:tc>
      </w:tr>
      <w:tr w:rsidR="00B00CDE" w:rsidRPr="003E27ED" w14:paraId="7EC53AE7" w14:textId="77777777" w:rsidTr="006D6B7D">
        <w:tc>
          <w:tcPr>
            <w:tcW w:w="1803" w:type="dxa"/>
          </w:tcPr>
          <w:p w14:paraId="4FBC1D3F" w14:textId="77777777" w:rsidR="006D6B7D" w:rsidRDefault="00B00CDE" w:rsidP="006D6B7D">
            <w:pPr>
              <w:keepNext/>
              <w:keepLines/>
              <w:widowControl w:val="0"/>
              <w:spacing w:line="266" w:lineRule="exact"/>
              <w:jc w:val="both"/>
              <w:outlineLvl w:val="2"/>
              <w:rPr>
                <w:rFonts w:ascii="Times New Roman" w:eastAsia="Times New Roman" w:hAnsi="Times New Roman" w:cs="Times New Roman"/>
                <w:color w:val="000000"/>
                <w:sz w:val="21"/>
                <w:szCs w:val="21"/>
                <w:lang w:val="en-US" w:eastAsia="bg-BG" w:bidi="bg-BG"/>
              </w:rPr>
            </w:pPr>
            <w:r>
              <w:rPr>
                <w:rFonts w:ascii="Times New Roman" w:eastAsia="Times New Roman" w:hAnsi="Times New Roman" w:cs="Times New Roman"/>
                <w:color w:val="000000"/>
                <w:sz w:val="21"/>
                <w:szCs w:val="21"/>
                <w:lang w:eastAsia="bg-BG" w:bidi="bg-BG"/>
              </w:rPr>
              <w:t>Апартамент с ЗП</w:t>
            </w:r>
            <w:r w:rsidR="006D6B7D">
              <w:rPr>
                <w:rFonts w:ascii="Times New Roman" w:eastAsia="Times New Roman" w:hAnsi="Times New Roman" w:cs="Times New Roman"/>
                <w:color w:val="000000"/>
                <w:sz w:val="21"/>
                <w:szCs w:val="21"/>
                <w:lang w:val="en-US" w:eastAsia="bg-BG" w:bidi="bg-BG"/>
              </w:rPr>
              <w:t xml:space="preserve"> 12</w:t>
            </w:r>
            <w:r>
              <w:rPr>
                <w:rFonts w:ascii="Times New Roman" w:eastAsia="Times New Roman" w:hAnsi="Times New Roman" w:cs="Times New Roman"/>
                <w:color w:val="000000"/>
                <w:sz w:val="21"/>
                <w:szCs w:val="21"/>
                <w:lang w:val="en-US" w:eastAsia="bg-BG" w:bidi="bg-BG"/>
              </w:rPr>
              <w:t>5.</w:t>
            </w:r>
            <w:r w:rsidR="006D6B7D">
              <w:rPr>
                <w:rFonts w:ascii="Times New Roman" w:eastAsia="Times New Roman" w:hAnsi="Times New Roman" w:cs="Times New Roman"/>
                <w:color w:val="000000"/>
                <w:sz w:val="21"/>
                <w:szCs w:val="21"/>
                <w:lang w:val="en-US" w:eastAsia="bg-BG" w:bidi="bg-BG"/>
              </w:rPr>
              <w:t>12</w:t>
            </w:r>
            <w:r>
              <w:rPr>
                <w:rFonts w:ascii="Times New Roman" w:eastAsia="Times New Roman" w:hAnsi="Times New Roman" w:cs="Times New Roman"/>
                <w:color w:val="000000"/>
                <w:sz w:val="21"/>
                <w:szCs w:val="21"/>
                <w:lang w:val="en-US" w:eastAsia="bg-BG" w:bidi="bg-BG"/>
              </w:rPr>
              <w:t xml:space="preserve"> </w:t>
            </w:r>
            <w:r>
              <w:rPr>
                <w:rFonts w:ascii="Times New Roman" w:eastAsia="Times New Roman" w:hAnsi="Times New Roman" w:cs="Times New Roman"/>
                <w:color w:val="000000"/>
                <w:sz w:val="21"/>
                <w:szCs w:val="21"/>
                <w:lang w:eastAsia="bg-BG" w:bidi="bg-BG"/>
              </w:rPr>
              <w:t>кв.м.</w:t>
            </w:r>
            <w:r w:rsidR="006D6B7D">
              <w:rPr>
                <w:rFonts w:ascii="Times New Roman" w:eastAsia="Times New Roman" w:hAnsi="Times New Roman" w:cs="Times New Roman"/>
                <w:color w:val="000000"/>
                <w:sz w:val="21"/>
                <w:szCs w:val="21"/>
                <w:lang w:val="en-US" w:eastAsia="bg-BG" w:bidi="bg-BG"/>
              </w:rPr>
              <w:t xml:space="preserve"> </w:t>
            </w:r>
            <w:r>
              <w:rPr>
                <w:rFonts w:ascii="Times New Roman" w:eastAsia="Times New Roman" w:hAnsi="Times New Roman" w:cs="Times New Roman"/>
                <w:color w:val="000000"/>
                <w:sz w:val="21"/>
                <w:szCs w:val="21"/>
                <w:lang w:eastAsia="bg-BG" w:bidi="bg-BG"/>
              </w:rPr>
              <w:t>гр. Ябланица</w:t>
            </w:r>
            <w:r>
              <w:rPr>
                <w:rFonts w:ascii="Times New Roman" w:eastAsia="Times New Roman" w:hAnsi="Times New Roman" w:cs="Times New Roman"/>
                <w:color w:val="000000"/>
                <w:sz w:val="21"/>
                <w:szCs w:val="21"/>
                <w:lang w:val="en-US" w:eastAsia="bg-BG" w:bidi="bg-BG"/>
              </w:rPr>
              <w:t>/</w:t>
            </w:r>
          </w:p>
          <w:p w14:paraId="7BAADB81" w14:textId="2668BCCB" w:rsidR="00B00CDE" w:rsidRDefault="00B00CDE" w:rsidP="006D6B7D">
            <w:pPr>
              <w:keepNext/>
              <w:keepLines/>
              <w:widowControl w:val="0"/>
              <w:spacing w:line="266" w:lineRule="exact"/>
              <w:jc w:val="both"/>
              <w:outlineLvl w:val="2"/>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 xml:space="preserve">ж.к. </w:t>
            </w:r>
            <w:r w:rsidR="006D6B7D">
              <w:rPr>
                <w:rFonts w:ascii="Times New Roman" w:eastAsia="Times New Roman" w:hAnsi="Times New Roman" w:cs="Times New Roman"/>
                <w:color w:val="000000"/>
                <w:sz w:val="21"/>
                <w:szCs w:val="21"/>
                <w:lang w:eastAsia="bg-BG" w:bidi="bg-BG"/>
              </w:rPr>
              <w:t>„</w:t>
            </w:r>
            <w:r>
              <w:rPr>
                <w:rFonts w:ascii="Times New Roman" w:eastAsia="Times New Roman" w:hAnsi="Times New Roman" w:cs="Times New Roman"/>
                <w:color w:val="000000"/>
                <w:sz w:val="21"/>
                <w:szCs w:val="21"/>
                <w:lang w:eastAsia="bg-BG" w:bidi="bg-BG"/>
              </w:rPr>
              <w:t>Изток</w:t>
            </w:r>
            <w:r w:rsidR="006D6B7D">
              <w:rPr>
                <w:rFonts w:ascii="Times New Roman" w:eastAsia="Times New Roman" w:hAnsi="Times New Roman" w:cs="Times New Roman"/>
                <w:color w:val="000000"/>
                <w:sz w:val="21"/>
                <w:szCs w:val="21"/>
                <w:lang w:eastAsia="bg-BG" w:bidi="bg-BG"/>
              </w:rPr>
              <w:t>“</w:t>
            </w:r>
            <w:r>
              <w:rPr>
                <w:rFonts w:ascii="Times New Roman" w:eastAsia="Times New Roman" w:hAnsi="Times New Roman" w:cs="Times New Roman"/>
                <w:color w:val="000000"/>
                <w:sz w:val="21"/>
                <w:szCs w:val="21"/>
                <w:lang w:eastAsia="bg-BG" w:bidi="bg-BG"/>
              </w:rPr>
              <w:t>/</w:t>
            </w:r>
          </w:p>
        </w:tc>
        <w:tc>
          <w:tcPr>
            <w:tcW w:w="863" w:type="dxa"/>
          </w:tcPr>
          <w:p w14:paraId="64B3EBA2" w14:textId="7D4C7451" w:rsidR="00B00CDE" w:rsidRDefault="00B00CDE" w:rsidP="00B00CDE">
            <w:pPr>
              <w:keepNext/>
              <w:keepLines/>
              <w:widowControl w:val="0"/>
              <w:spacing w:line="266" w:lineRule="exact"/>
              <w:jc w:val="center"/>
              <w:outlineLvl w:val="2"/>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5175,90</w:t>
            </w:r>
          </w:p>
        </w:tc>
        <w:tc>
          <w:tcPr>
            <w:tcW w:w="1095" w:type="dxa"/>
          </w:tcPr>
          <w:p w14:paraId="656384C9" w14:textId="4FEB99F8" w:rsidR="00B00CDE" w:rsidRPr="00B00CDE" w:rsidRDefault="00B00CDE" w:rsidP="00B00CDE">
            <w:pPr>
              <w:keepNext/>
              <w:keepLines/>
              <w:widowControl w:val="0"/>
              <w:spacing w:line="266" w:lineRule="exact"/>
              <w:jc w:val="center"/>
              <w:outlineLvl w:val="2"/>
              <w:rPr>
                <w:rFonts w:ascii="Times New Roman" w:eastAsia="Times New Roman" w:hAnsi="Times New Roman" w:cs="Times New Roman"/>
                <w:color w:val="000000"/>
                <w:sz w:val="21"/>
                <w:szCs w:val="21"/>
                <w:lang w:eastAsia="bg-BG" w:bidi="bg-BG"/>
              </w:rPr>
            </w:pPr>
            <w:r w:rsidRPr="00B00CDE">
              <w:rPr>
                <w:rFonts w:ascii="Times New Roman" w:hAnsi="Times New Roman" w:cs="Times New Roman"/>
                <w:sz w:val="21"/>
                <w:szCs w:val="21"/>
              </w:rPr>
              <w:t>2,75 ‰</w:t>
            </w:r>
          </w:p>
        </w:tc>
        <w:tc>
          <w:tcPr>
            <w:tcW w:w="931" w:type="dxa"/>
          </w:tcPr>
          <w:p w14:paraId="35E9F22E" w14:textId="6B324C84" w:rsidR="00B00CDE" w:rsidRPr="00B00CDE" w:rsidRDefault="00B00CDE" w:rsidP="00B00CDE">
            <w:pPr>
              <w:keepNext/>
              <w:keepLines/>
              <w:widowControl w:val="0"/>
              <w:spacing w:line="266" w:lineRule="exact"/>
              <w:jc w:val="center"/>
              <w:outlineLvl w:val="2"/>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14,23</w:t>
            </w:r>
          </w:p>
        </w:tc>
        <w:tc>
          <w:tcPr>
            <w:tcW w:w="1096" w:type="dxa"/>
          </w:tcPr>
          <w:p w14:paraId="6AFC9C69" w14:textId="1C7EB21C" w:rsidR="00B00CDE" w:rsidRPr="00B00CDE" w:rsidRDefault="00B00CDE" w:rsidP="00B00CDE">
            <w:pPr>
              <w:keepNext/>
              <w:keepLines/>
              <w:widowControl w:val="0"/>
              <w:spacing w:line="266" w:lineRule="exact"/>
              <w:jc w:val="center"/>
              <w:outlineLvl w:val="2"/>
              <w:rPr>
                <w:rFonts w:ascii="Times New Roman" w:eastAsia="Times New Roman" w:hAnsi="Times New Roman" w:cs="Times New Roman"/>
                <w:color w:val="000000"/>
                <w:sz w:val="21"/>
                <w:szCs w:val="21"/>
                <w:lang w:eastAsia="bg-BG" w:bidi="bg-BG"/>
              </w:rPr>
            </w:pPr>
            <w:r w:rsidRPr="00B00CDE">
              <w:rPr>
                <w:rFonts w:ascii="Times New Roman" w:hAnsi="Times New Roman" w:cs="Times New Roman"/>
                <w:sz w:val="21"/>
                <w:szCs w:val="21"/>
              </w:rPr>
              <w:t>3,5 ‰</w:t>
            </w:r>
          </w:p>
        </w:tc>
        <w:tc>
          <w:tcPr>
            <w:tcW w:w="931" w:type="dxa"/>
          </w:tcPr>
          <w:p w14:paraId="78094FD8" w14:textId="0071595B" w:rsidR="00B00CDE" w:rsidRDefault="00B00CDE" w:rsidP="00B00CDE">
            <w:pPr>
              <w:keepNext/>
              <w:keepLines/>
              <w:widowControl w:val="0"/>
              <w:spacing w:line="266" w:lineRule="exact"/>
              <w:jc w:val="center"/>
              <w:outlineLvl w:val="2"/>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18,12</w:t>
            </w:r>
          </w:p>
        </w:tc>
        <w:tc>
          <w:tcPr>
            <w:tcW w:w="1363" w:type="dxa"/>
          </w:tcPr>
          <w:p w14:paraId="1848FA4C" w14:textId="528D9229" w:rsidR="00B00CDE" w:rsidRPr="00B21234" w:rsidRDefault="00B00CDE" w:rsidP="00B00CDE">
            <w:pPr>
              <w:keepNext/>
              <w:keepLines/>
              <w:widowControl w:val="0"/>
              <w:spacing w:line="266" w:lineRule="exact"/>
              <w:jc w:val="center"/>
              <w:outlineLvl w:val="2"/>
              <w:rPr>
                <w:rFonts w:ascii="Times New Roman" w:eastAsia="Times New Roman" w:hAnsi="Times New Roman" w:cs="Times New Roman"/>
                <w:b/>
                <w:bCs/>
                <w:color w:val="000000"/>
                <w:sz w:val="21"/>
                <w:szCs w:val="21"/>
                <w:lang w:eastAsia="bg-BG" w:bidi="bg-BG"/>
              </w:rPr>
            </w:pPr>
            <w:r>
              <w:rPr>
                <w:rFonts w:ascii="Times New Roman" w:eastAsia="Times New Roman" w:hAnsi="Times New Roman" w:cs="Times New Roman"/>
                <w:b/>
                <w:bCs/>
                <w:color w:val="000000"/>
                <w:sz w:val="21"/>
                <w:szCs w:val="21"/>
                <w:lang w:eastAsia="bg-BG" w:bidi="bg-BG"/>
              </w:rPr>
              <w:t>3,89</w:t>
            </w:r>
          </w:p>
        </w:tc>
        <w:tc>
          <w:tcPr>
            <w:tcW w:w="1363" w:type="dxa"/>
          </w:tcPr>
          <w:p w14:paraId="42B6ED95" w14:textId="231BBF3D" w:rsidR="00B00CDE" w:rsidRPr="00B21234" w:rsidRDefault="00B00CDE" w:rsidP="00B00CDE">
            <w:pPr>
              <w:keepNext/>
              <w:keepLines/>
              <w:widowControl w:val="0"/>
              <w:spacing w:line="266" w:lineRule="exact"/>
              <w:jc w:val="center"/>
              <w:outlineLvl w:val="2"/>
              <w:rPr>
                <w:rFonts w:ascii="Times New Roman" w:eastAsia="Times New Roman" w:hAnsi="Times New Roman" w:cs="Times New Roman"/>
                <w:b/>
                <w:bCs/>
                <w:color w:val="000000"/>
                <w:sz w:val="21"/>
                <w:szCs w:val="21"/>
                <w:lang w:eastAsia="bg-BG" w:bidi="bg-BG"/>
              </w:rPr>
            </w:pPr>
            <w:r>
              <w:rPr>
                <w:rFonts w:ascii="Times New Roman" w:eastAsia="Times New Roman" w:hAnsi="Times New Roman" w:cs="Times New Roman"/>
                <w:b/>
                <w:bCs/>
                <w:color w:val="000000"/>
                <w:sz w:val="21"/>
                <w:szCs w:val="21"/>
                <w:lang w:eastAsia="bg-BG" w:bidi="bg-BG"/>
              </w:rPr>
              <w:t>0,32</w:t>
            </w:r>
          </w:p>
        </w:tc>
      </w:tr>
    </w:tbl>
    <w:p w14:paraId="5C2F03D2" w14:textId="77777777" w:rsidR="003E27ED" w:rsidRPr="00A627D1" w:rsidRDefault="003E27ED" w:rsidP="00A627D1">
      <w:pPr>
        <w:keepNext/>
        <w:keepLines/>
        <w:widowControl w:val="0"/>
        <w:spacing w:after="0" w:line="266" w:lineRule="exact"/>
        <w:ind w:left="460"/>
        <w:outlineLvl w:val="2"/>
        <w:rPr>
          <w:rFonts w:ascii="Times New Roman" w:eastAsia="Times New Roman" w:hAnsi="Times New Roman" w:cs="Times New Roman"/>
          <w:b/>
          <w:bCs/>
          <w:color w:val="000000"/>
          <w:sz w:val="24"/>
          <w:szCs w:val="24"/>
          <w:lang w:eastAsia="bg-BG" w:bidi="bg-BG"/>
        </w:rPr>
      </w:pPr>
    </w:p>
    <w:p w14:paraId="22116FE9" w14:textId="77777777" w:rsidR="00A627D1" w:rsidRPr="00A627D1" w:rsidRDefault="00A627D1" w:rsidP="00A627D1">
      <w:pPr>
        <w:widowControl w:val="0"/>
        <w:spacing w:after="0" w:line="240" w:lineRule="auto"/>
        <w:rPr>
          <w:rFonts w:ascii="Courier New" w:eastAsia="Courier New" w:hAnsi="Courier New" w:cs="Courier New"/>
          <w:color w:val="000000"/>
          <w:sz w:val="2"/>
          <w:szCs w:val="2"/>
          <w:lang w:eastAsia="bg-BG" w:bidi="bg-BG"/>
        </w:rPr>
      </w:pPr>
    </w:p>
    <w:p w14:paraId="11FF1098" w14:textId="77777777" w:rsidR="00A627D1" w:rsidRPr="00A627D1" w:rsidRDefault="00A627D1" w:rsidP="00A627D1">
      <w:pPr>
        <w:widowControl w:val="0"/>
        <w:spacing w:after="0" w:line="240" w:lineRule="auto"/>
        <w:rPr>
          <w:rFonts w:ascii="Courier New" w:eastAsia="Courier New" w:hAnsi="Courier New" w:cs="Courier New"/>
          <w:color w:val="000000"/>
          <w:sz w:val="2"/>
          <w:szCs w:val="2"/>
          <w:lang w:eastAsia="bg-BG" w:bidi="bg-BG"/>
        </w:rPr>
      </w:pPr>
    </w:p>
    <w:p w14:paraId="012C4D9F" w14:textId="77777777" w:rsidR="00A627D1" w:rsidRPr="00A627D1" w:rsidRDefault="00A627D1" w:rsidP="00A627D1">
      <w:pPr>
        <w:widowControl w:val="0"/>
        <w:spacing w:after="0" w:line="240" w:lineRule="auto"/>
        <w:rPr>
          <w:rFonts w:ascii="Courier New" w:eastAsia="Courier New" w:hAnsi="Courier New" w:cs="Courier New"/>
          <w:color w:val="000000"/>
          <w:sz w:val="2"/>
          <w:szCs w:val="2"/>
          <w:lang w:eastAsia="bg-BG" w:bidi="bg-BG"/>
        </w:rPr>
      </w:pPr>
    </w:p>
    <w:p w14:paraId="38881EEE" w14:textId="07164953" w:rsidR="00A627D1" w:rsidRPr="00A627D1" w:rsidRDefault="00A627D1" w:rsidP="00F360DD">
      <w:pPr>
        <w:widowControl w:val="0"/>
        <w:spacing w:after="0" w:line="240" w:lineRule="auto"/>
        <w:ind w:firstLine="840"/>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 xml:space="preserve">Считаме, че увеличението на промила </w:t>
      </w:r>
      <w:r w:rsidR="005365BC" w:rsidRPr="00A627D1">
        <w:rPr>
          <w:rFonts w:ascii="Times New Roman" w:eastAsia="Times New Roman" w:hAnsi="Times New Roman" w:cs="Times New Roman"/>
          <w:color w:val="000000"/>
          <w:sz w:val="24"/>
          <w:szCs w:val="24"/>
          <w:lang w:eastAsia="bg-BG" w:bidi="bg-BG"/>
        </w:rPr>
        <w:t xml:space="preserve">от 2,75 </w:t>
      </w:r>
      <w:r w:rsidR="005365BC" w:rsidRPr="005365BC">
        <w:rPr>
          <w:rFonts w:ascii="Times New Roman" w:eastAsia="Times New Roman" w:hAnsi="Times New Roman" w:cs="Times New Roman"/>
          <w:color w:val="000000"/>
          <w:sz w:val="24"/>
          <w:szCs w:val="24"/>
          <w:lang w:eastAsia="bg-BG" w:bidi="bg-BG"/>
        </w:rPr>
        <w:t>‰</w:t>
      </w:r>
      <w:r w:rsidR="005365BC" w:rsidRPr="00A627D1">
        <w:rPr>
          <w:rFonts w:ascii="Times New Roman" w:eastAsia="Times New Roman" w:hAnsi="Times New Roman" w:cs="Times New Roman"/>
          <w:color w:val="000000"/>
          <w:sz w:val="24"/>
          <w:szCs w:val="24"/>
          <w:lang w:eastAsia="bg-BG" w:bidi="bg-BG"/>
        </w:rPr>
        <w:t xml:space="preserve"> на 3,5</w:t>
      </w:r>
      <w:r w:rsidR="005365BC" w:rsidRPr="005365BC">
        <w:rPr>
          <w:rFonts w:ascii="Times New Roman" w:eastAsia="Times New Roman" w:hAnsi="Times New Roman" w:cs="Times New Roman"/>
          <w:color w:val="000000"/>
          <w:sz w:val="24"/>
          <w:szCs w:val="24"/>
          <w:lang w:eastAsia="bg-BG" w:bidi="bg-BG"/>
        </w:rPr>
        <w:t xml:space="preserve"> ‰</w:t>
      </w:r>
      <w:r w:rsidR="005365BC">
        <w:rPr>
          <w:rFonts w:ascii="Times New Roman" w:eastAsia="Times New Roman" w:hAnsi="Times New Roman" w:cs="Times New Roman"/>
          <w:b/>
          <w:bCs/>
          <w:color w:val="000000"/>
          <w:sz w:val="24"/>
          <w:szCs w:val="24"/>
          <w:lang w:eastAsia="bg-BG" w:bidi="bg-BG"/>
        </w:rPr>
        <w:t xml:space="preserve"> </w:t>
      </w:r>
      <w:r w:rsidRPr="00A627D1">
        <w:rPr>
          <w:rFonts w:ascii="Times New Roman" w:eastAsia="Times New Roman" w:hAnsi="Times New Roman" w:cs="Times New Roman"/>
          <w:color w:val="000000"/>
          <w:sz w:val="24"/>
          <w:szCs w:val="24"/>
          <w:lang w:eastAsia="bg-BG" w:bidi="bg-BG"/>
        </w:rPr>
        <w:t>за ДНИ е социално поносимо с оглед повишаването на минималната работна заплата и ще доведе и до увеличаване на приходите в общината, с които да задоволим нарастващите нужди на гражданите.</w:t>
      </w:r>
    </w:p>
    <w:p w14:paraId="350257BF" w14:textId="77777777" w:rsidR="00B00CDE" w:rsidRDefault="00B00CDE" w:rsidP="00F360DD">
      <w:pPr>
        <w:widowControl w:val="0"/>
        <w:spacing w:after="384" w:line="240" w:lineRule="auto"/>
        <w:ind w:firstLine="740"/>
        <w:jc w:val="center"/>
        <w:rPr>
          <w:rFonts w:ascii="Times New Roman" w:eastAsia="Times New Roman" w:hAnsi="Times New Roman" w:cs="Times New Roman"/>
          <w:b/>
          <w:bCs/>
          <w:color w:val="000000"/>
          <w:sz w:val="24"/>
          <w:szCs w:val="24"/>
          <w:lang w:eastAsia="bg-BG" w:bidi="bg-BG"/>
        </w:rPr>
      </w:pPr>
    </w:p>
    <w:p w14:paraId="707E72DA" w14:textId="1CF66EB8" w:rsidR="00A627D1" w:rsidRPr="00A627D1" w:rsidRDefault="00A627D1" w:rsidP="00F360DD">
      <w:pPr>
        <w:widowControl w:val="0"/>
        <w:spacing w:after="384" w:line="240" w:lineRule="auto"/>
        <w:ind w:firstLine="740"/>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ОБОСНОВКА ЗА НЕОБХОДИМОСТТА ОТ ПРОМЯНА РАЗМЕРА НА ДАНЪК ВЪРХУ ПРЕВОЗНИТЕ СРЕДСТВА</w:t>
      </w:r>
    </w:p>
    <w:p w14:paraId="3E090643" w14:textId="77777777" w:rsidR="00A627D1" w:rsidRPr="00A627D1" w:rsidRDefault="00A627D1" w:rsidP="00A627D1">
      <w:pPr>
        <w:widowControl w:val="0"/>
        <w:spacing w:after="0" w:line="274" w:lineRule="exact"/>
        <w:ind w:firstLine="740"/>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 xml:space="preserve">Друг приходоизточник в бюджета на общината е данък върху превозните средства. </w:t>
      </w:r>
      <w:r w:rsidRPr="00A627D1">
        <w:rPr>
          <w:rFonts w:ascii="Times New Roman" w:eastAsia="Times New Roman" w:hAnsi="Times New Roman" w:cs="Times New Roman"/>
          <w:color w:val="333333"/>
          <w:sz w:val="24"/>
          <w:szCs w:val="24"/>
          <w:lang w:eastAsia="bg-BG" w:bidi="bg-BG"/>
        </w:rPr>
        <w:t>Режимът на облагане с данък върху превозните средства е регламентиран в чл. 52 - 61 от Закона за местните данъци и такси.</w:t>
      </w:r>
    </w:p>
    <w:p w14:paraId="7B4215EC" w14:textId="77777777" w:rsidR="00A627D1" w:rsidRPr="00A627D1" w:rsidRDefault="00A627D1" w:rsidP="00A627D1">
      <w:pPr>
        <w:widowControl w:val="0"/>
        <w:spacing w:after="0" w:line="283" w:lineRule="exact"/>
        <w:ind w:firstLine="740"/>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 xml:space="preserve">В община Ябланица последните промени на размера на данъка върху превозните средства са направени с Решение на ОбС Ябланица № 450/29.01.2019г. Приетите с решенията ставки, в сила от 01.01.2019г., са в границите, определени в Закона за местните данъци и такси и </w:t>
      </w:r>
      <w:r w:rsidRPr="00A627D1">
        <w:rPr>
          <w:rFonts w:ascii="Times New Roman" w:eastAsia="Times New Roman" w:hAnsi="Times New Roman" w:cs="Times New Roman"/>
          <w:b/>
          <w:bCs/>
          <w:color w:val="000000"/>
          <w:sz w:val="24"/>
          <w:szCs w:val="24"/>
          <w:u w:val="single"/>
          <w:lang w:eastAsia="bg-BG" w:bidi="bg-BG"/>
        </w:rPr>
        <w:t>до момента не са променяни</w:t>
      </w:r>
      <w:r w:rsidRPr="00A627D1">
        <w:rPr>
          <w:rFonts w:ascii="Times New Roman" w:eastAsia="Times New Roman" w:hAnsi="Times New Roman" w:cs="Times New Roman"/>
          <w:color w:val="000000"/>
          <w:sz w:val="24"/>
          <w:szCs w:val="24"/>
          <w:lang w:eastAsia="bg-BG" w:bidi="bg-BG"/>
        </w:rPr>
        <w:t>.</w:t>
      </w:r>
    </w:p>
    <w:p w14:paraId="314FF9EB" w14:textId="77777777" w:rsidR="00A627D1" w:rsidRPr="00A627D1" w:rsidRDefault="00A627D1" w:rsidP="00A627D1">
      <w:pPr>
        <w:widowControl w:val="0"/>
        <w:spacing w:after="320" w:line="298" w:lineRule="exact"/>
        <w:ind w:firstLine="740"/>
        <w:jc w:val="both"/>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Изискванията на гражданите и фирмите за подобряване на инфраструктурата в града и населените места се покриват от постъпленията от данъка върху превозните средства, а това може да стане чрез повишаване размера на данъка.</w:t>
      </w:r>
    </w:p>
    <w:p w14:paraId="64337786" w14:textId="052F6F18" w:rsidR="00A627D1" w:rsidRPr="00A627D1" w:rsidRDefault="00A627D1" w:rsidP="00A627D1">
      <w:pPr>
        <w:widowControl w:val="0"/>
        <w:spacing w:after="0" w:line="298" w:lineRule="exact"/>
        <w:ind w:firstLine="740"/>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 xml:space="preserve">След направени справки, извършени подробни анализи на приходите и задълженията за минали години от данък върху превозните средства, отчитане на инфлационните процеси, както и отчитане на нарастването в пъти на минималната работна заплата за страната, през последните години </w:t>
      </w:r>
      <w:r w:rsidRPr="00A627D1">
        <w:rPr>
          <w:rFonts w:ascii="Times New Roman" w:eastAsia="Times New Roman" w:hAnsi="Times New Roman" w:cs="Times New Roman"/>
          <w:i/>
          <w:iCs/>
          <w:color w:val="000000"/>
          <w:sz w:val="24"/>
          <w:szCs w:val="24"/>
          <w:lang w:eastAsia="bg-BG" w:bidi="bg-BG"/>
        </w:rPr>
        <w:t>/представени са данни в табличен вид по-горе/</w:t>
      </w:r>
      <w:r w:rsidRPr="00A627D1">
        <w:rPr>
          <w:rFonts w:ascii="Times New Roman" w:eastAsia="Times New Roman" w:hAnsi="Times New Roman" w:cs="Times New Roman"/>
          <w:color w:val="000000"/>
          <w:sz w:val="24"/>
          <w:szCs w:val="24"/>
          <w:lang w:eastAsia="bg-BG" w:bidi="bg-BG"/>
        </w:rPr>
        <w:t xml:space="preserve"> и предвид обстоятелството, че размера на данък върху превозните средства в Община Ябланица не е променян от 2019</w:t>
      </w:r>
      <w:r w:rsidR="00A241B2">
        <w:rPr>
          <w:rFonts w:ascii="Times New Roman" w:eastAsia="Times New Roman" w:hAnsi="Times New Roman" w:cs="Times New Roman"/>
          <w:color w:val="000000"/>
          <w:sz w:val="24"/>
          <w:szCs w:val="24"/>
          <w:lang w:eastAsia="bg-BG" w:bidi="bg-BG"/>
        </w:rPr>
        <w:t xml:space="preserve"> </w:t>
      </w:r>
      <w:r w:rsidRPr="00A627D1">
        <w:rPr>
          <w:rFonts w:ascii="Times New Roman" w:eastAsia="Times New Roman" w:hAnsi="Times New Roman" w:cs="Times New Roman"/>
          <w:color w:val="000000"/>
          <w:sz w:val="24"/>
          <w:szCs w:val="24"/>
          <w:lang w:eastAsia="bg-BG" w:bidi="bg-BG"/>
        </w:rPr>
        <w:t>г., е необходимо да бъде извършена актуализация на действащата в общината нормативна уредба.</w:t>
      </w:r>
    </w:p>
    <w:p w14:paraId="257D30A4" w14:textId="77777777" w:rsidR="00A627D1" w:rsidRPr="00A627D1" w:rsidRDefault="00A627D1" w:rsidP="00A627D1">
      <w:pPr>
        <w:widowControl w:val="0"/>
        <w:spacing w:after="0" w:line="274" w:lineRule="exact"/>
        <w:ind w:firstLine="740"/>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 xml:space="preserve">С изменение в Закона за местни данъци и такси ДВ, бр. 98 от 27.11.2018 г., в сила от 01.01.2019 г., съгласно чл. 55, ал.1 от ЗМДТ, за леки и товарни автомобили с технически допустима максимална маса не повече от 3,5 т годишният данък се състои от два компонента – имуществен и екологичен. </w:t>
      </w:r>
    </w:p>
    <w:p w14:paraId="4EBFB8B4" w14:textId="77777777" w:rsidR="00A627D1" w:rsidRPr="00A627D1" w:rsidRDefault="00A627D1" w:rsidP="00541F22">
      <w:pPr>
        <w:widowControl w:val="0"/>
        <w:numPr>
          <w:ilvl w:val="0"/>
          <w:numId w:val="11"/>
        </w:numPr>
        <w:tabs>
          <w:tab w:val="left" w:pos="1093"/>
        </w:tabs>
        <w:spacing w:after="0" w:line="274" w:lineRule="exact"/>
        <w:ind w:left="1100" w:right="-8"/>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lastRenderedPageBreak/>
        <w:t xml:space="preserve">имущественият компонент </w:t>
      </w:r>
      <w:r w:rsidRPr="00A627D1">
        <w:rPr>
          <w:rFonts w:ascii="Times New Roman" w:eastAsia="Times New Roman" w:hAnsi="Times New Roman" w:cs="Times New Roman"/>
          <w:color w:val="000000"/>
          <w:sz w:val="24"/>
          <w:szCs w:val="24"/>
          <w:lang w:eastAsia="bg-BG" w:bidi="bg-BG"/>
        </w:rPr>
        <w:t>се определя от стойността на данъка в зависимост от мощността на двигателя, коригирана с коефициент в зависимост от годината на производство на автомобила.</w:t>
      </w:r>
    </w:p>
    <w:p w14:paraId="2C1DA2EA" w14:textId="77777777" w:rsidR="00A627D1" w:rsidRPr="00A627D1" w:rsidRDefault="00A627D1" w:rsidP="00541F22">
      <w:pPr>
        <w:widowControl w:val="0"/>
        <w:numPr>
          <w:ilvl w:val="0"/>
          <w:numId w:val="11"/>
        </w:numPr>
        <w:tabs>
          <w:tab w:val="left" w:pos="1093"/>
        </w:tabs>
        <w:spacing w:after="0" w:line="274" w:lineRule="exact"/>
        <w:ind w:left="1100" w:right="-8"/>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 xml:space="preserve">екологичният компонент </w:t>
      </w:r>
      <w:r w:rsidRPr="00A627D1">
        <w:rPr>
          <w:rFonts w:ascii="Times New Roman" w:eastAsia="Times New Roman" w:hAnsi="Times New Roman" w:cs="Times New Roman"/>
          <w:color w:val="000000"/>
          <w:sz w:val="24"/>
          <w:szCs w:val="24"/>
          <w:lang w:eastAsia="bg-BG" w:bidi="bg-BG"/>
        </w:rPr>
        <w:t>се определя от общинския съвет в зависимост от екологичната категория на автомобила. Същият е свързан с екологичните характеристики на автомобила и представлява коригиращ коефициент, които отразява екологичната категория на автомобила, свързана с европейските стандарти за изгорели газове.</w:t>
      </w:r>
    </w:p>
    <w:p w14:paraId="07FFB677" w14:textId="77777777" w:rsidR="00A627D1" w:rsidRPr="00A627D1" w:rsidRDefault="00A627D1" w:rsidP="00541F22">
      <w:pPr>
        <w:widowControl w:val="0"/>
        <w:spacing w:after="0" w:line="298" w:lineRule="exact"/>
        <w:ind w:right="-8" w:firstLine="740"/>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Въведени са данъчни облекчения за собствениците на автомобили, които съответстват на високите екологични стандарти и утежнения за тези, които не съответстват на такива и замърсяват околната среда повече.</w:t>
      </w:r>
    </w:p>
    <w:p w14:paraId="7807A355" w14:textId="77777777" w:rsidR="00A627D1" w:rsidRPr="00A627D1" w:rsidRDefault="00A627D1" w:rsidP="00541F22">
      <w:pPr>
        <w:widowControl w:val="0"/>
        <w:spacing w:after="309" w:line="274" w:lineRule="exact"/>
        <w:ind w:right="-8" w:firstLine="740"/>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 xml:space="preserve">В настоящото предложение за приемане на Наредба за изменение и допълнение на Наредбата за определяне на местните данъци за леки и товарни автомобили с технически допустима максимална маса не повече от 3,5 т, се предлага изменение на имуществения компонент - увеличение на данъка върху превозните средства с 10% </w:t>
      </w:r>
      <w:r w:rsidRPr="00A627D1">
        <w:rPr>
          <w:rFonts w:ascii="Times New Roman" w:eastAsia="Times New Roman" w:hAnsi="Times New Roman" w:cs="Times New Roman"/>
          <w:b/>
          <w:bCs/>
          <w:color w:val="000000"/>
          <w:sz w:val="24"/>
          <w:szCs w:val="24"/>
          <w:lang w:eastAsia="bg-BG" w:bidi="bg-BG"/>
        </w:rPr>
        <w:t xml:space="preserve">само в частта от стойността на данъка в зависимост от мощността </w:t>
      </w:r>
      <w:r w:rsidRPr="00A627D1">
        <w:rPr>
          <w:rFonts w:ascii="Times New Roman" w:eastAsia="Times New Roman" w:hAnsi="Times New Roman" w:cs="Times New Roman"/>
          <w:color w:val="000000"/>
          <w:sz w:val="24"/>
          <w:szCs w:val="24"/>
          <w:lang w:eastAsia="bg-BG" w:bidi="bg-BG"/>
        </w:rPr>
        <w:t xml:space="preserve">на двигателя. Не са предвидени промени в коригиращите коефициенти за година на производство и екологична категория. Към настоящия момент в общината, </w:t>
      </w:r>
      <w:r w:rsidRPr="00A627D1">
        <w:rPr>
          <w:rFonts w:ascii="Times New Roman" w:eastAsia="Times New Roman" w:hAnsi="Times New Roman" w:cs="Times New Roman"/>
          <w:b/>
          <w:bCs/>
          <w:color w:val="000000"/>
          <w:sz w:val="24"/>
          <w:szCs w:val="24"/>
          <w:lang w:eastAsia="bg-BG" w:bidi="bg-BG"/>
        </w:rPr>
        <w:t>екологичния компонент е със най-ниските стойности в границите определени в ЗМДТ.</w:t>
      </w:r>
    </w:p>
    <w:p w14:paraId="5811E53F" w14:textId="77777777" w:rsidR="00A627D1" w:rsidRPr="00A627D1" w:rsidRDefault="00A627D1" w:rsidP="00541F22">
      <w:pPr>
        <w:widowControl w:val="0"/>
        <w:spacing w:after="0" w:line="288" w:lineRule="exact"/>
        <w:ind w:right="-8" w:firstLine="740"/>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Съгласно чл. 55, ал.1, т.1 от ЗМДТ, частта от стойността на данъка в зависимост от мощността на двигателя е в следните граници:</w:t>
      </w:r>
    </w:p>
    <w:p w14:paraId="419474FC" w14:textId="77777777" w:rsidR="00A627D1" w:rsidRPr="00A627D1" w:rsidRDefault="00A627D1" w:rsidP="00A627D1">
      <w:pPr>
        <w:widowControl w:val="0"/>
        <w:tabs>
          <w:tab w:val="left" w:pos="318"/>
        </w:tabs>
        <w:spacing w:after="0" w:line="288"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а)</w:t>
      </w:r>
      <w:r w:rsidRPr="00A627D1">
        <w:rPr>
          <w:rFonts w:ascii="Times New Roman" w:eastAsia="Times New Roman" w:hAnsi="Times New Roman" w:cs="Times New Roman"/>
          <w:color w:val="000000"/>
          <w:sz w:val="24"/>
          <w:szCs w:val="24"/>
          <w:lang w:eastAsia="bg-BG" w:bidi="bg-BG"/>
        </w:rPr>
        <w:tab/>
        <w:t xml:space="preserve">до 55 </w:t>
      </w:r>
      <w:r w:rsidRPr="00A627D1">
        <w:rPr>
          <w:rFonts w:ascii="Times New Roman" w:eastAsia="Times New Roman" w:hAnsi="Times New Roman" w:cs="Times New Roman"/>
          <w:color w:val="000000"/>
          <w:sz w:val="24"/>
          <w:szCs w:val="24"/>
          <w:lang w:val="en-US" w:bidi="en-US"/>
        </w:rPr>
        <w:t xml:space="preserve">kW </w:t>
      </w:r>
      <w:r w:rsidRPr="00A627D1">
        <w:rPr>
          <w:rFonts w:ascii="Times New Roman" w:eastAsia="Times New Roman" w:hAnsi="Times New Roman" w:cs="Times New Roman"/>
          <w:color w:val="000000"/>
          <w:sz w:val="24"/>
          <w:szCs w:val="24"/>
          <w:lang w:eastAsia="bg-BG" w:bidi="bg-BG"/>
        </w:rPr>
        <w:t xml:space="preserve">включително - от 0,34 до 1,20 лв. за 1 </w:t>
      </w:r>
      <w:r w:rsidRPr="00A627D1">
        <w:rPr>
          <w:rFonts w:ascii="Times New Roman" w:eastAsia="Times New Roman" w:hAnsi="Times New Roman" w:cs="Times New Roman"/>
          <w:color w:val="000000"/>
          <w:sz w:val="24"/>
          <w:szCs w:val="24"/>
          <w:lang w:val="en-US" w:bidi="en-US"/>
        </w:rPr>
        <w:t>kW;</w:t>
      </w:r>
    </w:p>
    <w:p w14:paraId="7758ABE1" w14:textId="77777777" w:rsidR="00A627D1" w:rsidRPr="00A627D1" w:rsidRDefault="00A627D1" w:rsidP="00A627D1">
      <w:pPr>
        <w:widowControl w:val="0"/>
        <w:tabs>
          <w:tab w:val="left" w:pos="337"/>
        </w:tabs>
        <w:spacing w:after="0" w:line="288"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б)</w:t>
      </w:r>
      <w:r w:rsidRPr="00A627D1">
        <w:rPr>
          <w:rFonts w:ascii="Times New Roman" w:eastAsia="Times New Roman" w:hAnsi="Times New Roman" w:cs="Times New Roman"/>
          <w:color w:val="000000"/>
          <w:sz w:val="24"/>
          <w:szCs w:val="24"/>
          <w:lang w:eastAsia="bg-BG" w:bidi="bg-BG"/>
        </w:rPr>
        <w:tab/>
        <w:t xml:space="preserve">над 55 </w:t>
      </w:r>
      <w:r w:rsidRPr="00A627D1">
        <w:rPr>
          <w:rFonts w:ascii="Times New Roman" w:eastAsia="Times New Roman" w:hAnsi="Times New Roman" w:cs="Times New Roman"/>
          <w:color w:val="000000"/>
          <w:sz w:val="24"/>
          <w:szCs w:val="24"/>
          <w:lang w:val="en-US" w:bidi="en-US"/>
        </w:rPr>
        <w:t xml:space="preserve">kW </w:t>
      </w:r>
      <w:r w:rsidRPr="00A627D1">
        <w:rPr>
          <w:rFonts w:ascii="Times New Roman" w:eastAsia="Times New Roman" w:hAnsi="Times New Roman" w:cs="Times New Roman"/>
          <w:color w:val="000000"/>
          <w:sz w:val="24"/>
          <w:szCs w:val="24"/>
          <w:lang w:eastAsia="bg-BG" w:bidi="bg-BG"/>
        </w:rPr>
        <w:t xml:space="preserve">до 74 </w:t>
      </w:r>
      <w:r w:rsidRPr="00A627D1">
        <w:rPr>
          <w:rFonts w:ascii="Times New Roman" w:eastAsia="Times New Roman" w:hAnsi="Times New Roman" w:cs="Times New Roman"/>
          <w:color w:val="000000"/>
          <w:sz w:val="24"/>
          <w:szCs w:val="24"/>
          <w:lang w:val="en-US" w:bidi="en-US"/>
        </w:rPr>
        <w:t xml:space="preserve">kW </w:t>
      </w:r>
      <w:r w:rsidRPr="00A627D1">
        <w:rPr>
          <w:rFonts w:ascii="Times New Roman" w:eastAsia="Times New Roman" w:hAnsi="Times New Roman" w:cs="Times New Roman"/>
          <w:color w:val="000000"/>
          <w:sz w:val="24"/>
          <w:szCs w:val="24"/>
          <w:lang w:eastAsia="bg-BG" w:bidi="bg-BG"/>
        </w:rPr>
        <w:t xml:space="preserve">включително - от 0,54 до 1,62 лв. за 1 </w:t>
      </w:r>
      <w:r w:rsidRPr="00A627D1">
        <w:rPr>
          <w:rFonts w:ascii="Times New Roman" w:eastAsia="Times New Roman" w:hAnsi="Times New Roman" w:cs="Times New Roman"/>
          <w:color w:val="000000"/>
          <w:sz w:val="24"/>
          <w:szCs w:val="24"/>
          <w:lang w:val="en-US" w:bidi="en-US"/>
        </w:rPr>
        <w:t>kW;</w:t>
      </w:r>
    </w:p>
    <w:p w14:paraId="1FC6C9C1" w14:textId="77777777" w:rsidR="00A627D1" w:rsidRPr="00A627D1" w:rsidRDefault="00A627D1" w:rsidP="00A627D1">
      <w:pPr>
        <w:widowControl w:val="0"/>
        <w:tabs>
          <w:tab w:val="left" w:pos="337"/>
        </w:tabs>
        <w:spacing w:after="0" w:line="288"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в)</w:t>
      </w:r>
      <w:r w:rsidRPr="00A627D1">
        <w:rPr>
          <w:rFonts w:ascii="Times New Roman" w:eastAsia="Times New Roman" w:hAnsi="Times New Roman" w:cs="Times New Roman"/>
          <w:color w:val="000000"/>
          <w:sz w:val="24"/>
          <w:szCs w:val="24"/>
          <w:lang w:eastAsia="bg-BG" w:bidi="bg-BG"/>
        </w:rPr>
        <w:tab/>
        <w:t xml:space="preserve">над 74 </w:t>
      </w:r>
      <w:r w:rsidRPr="00A627D1">
        <w:rPr>
          <w:rFonts w:ascii="Times New Roman" w:eastAsia="Times New Roman" w:hAnsi="Times New Roman" w:cs="Times New Roman"/>
          <w:color w:val="000000"/>
          <w:sz w:val="24"/>
          <w:szCs w:val="24"/>
          <w:lang w:val="en-US" w:bidi="en-US"/>
        </w:rPr>
        <w:t xml:space="preserve">kW </w:t>
      </w:r>
      <w:r w:rsidRPr="00A627D1">
        <w:rPr>
          <w:rFonts w:ascii="Times New Roman" w:eastAsia="Times New Roman" w:hAnsi="Times New Roman" w:cs="Times New Roman"/>
          <w:color w:val="000000"/>
          <w:sz w:val="24"/>
          <w:szCs w:val="24"/>
          <w:lang w:eastAsia="bg-BG" w:bidi="bg-BG"/>
        </w:rPr>
        <w:t xml:space="preserve">до 110 </w:t>
      </w:r>
      <w:r w:rsidRPr="00A627D1">
        <w:rPr>
          <w:rFonts w:ascii="Times New Roman" w:eastAsia="Times New Roman" w:hAnsi="Times New Roman" w:cs="Times New Roman"/>
          <w:color w:val="000000"/>
          <w:sz w:val="24"/>
          <w:szCs w:val="24"/>
          <w:lang w:val="en-US" w:bidi="en-US"/>
        </w:rPr>
        <w:t xml:space="preserve">kW </w:t>
      </w:r>
      <w:r w:rsidRPr="00A627D1">
        <w:rPr>
          <w:rFonts w:ascii="Times New Roman" w:eastAsia="Times New Roman" w:hAnsi="Times New Roman" w:cs="Times New Roman"/>
          <w:color w:val="000000"/>
          <w:sz w:val="24"/>
          <w:szCs w:val="24"/>
          <w:lang w:eastAsia="bg-BG" w:bidi="bg-BG"/>
        </w:rPr>
        <w:t xml:space="preserve">включително - от 1,10 до 3,30 лв. за 1 </w:t>
      </w:r>
      <w:r w:rsidRPr="00A627D1">
        <w:rPr>
          <w:rFonts w:ascii="Times New Roman" w:eastAsia="Times New Roman" w:hAnsi="Times New Roman" w:cs="Times New Roman"/>
          <w:color w:val="000000"/>
          <w:sz w:val="24"/>
          <w:szCs w:val="24"/>
          <w:lang w:val="en-US" w:bidi="en-US"/>
        </w:rPr>
        <w:t>kW;</w:t>
      </w:r>
    </w:p>
    <w:p w14:paraId="2836C410" w14:textId="77777777" w:rsidR="00A627D1" w:rsidRPr="00A627D1" w:rsidRDefault="00A627D1" w:rsidP="00A627D1">
      <w:pPr>
        <w:widowControl w:val="0"/>
        <w:tabs>
          <w:tab w:val="left" w:pos="337"/>
        </w:tabs>
        <w:spacing w:after="0" w:line="288"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г)</w:t>
      </w:r>
      <w:r w:rsidRPr="00A627D1">
        <w:rPr>
          <w:rFonts w:ascii="Times New Roman" w:eastAsia="Times New Roman" w:hAnsi="Times New Roman" w:cs="Times New Roman"/>
          <w:color w:val="000000"/>
          <w:sz w:val="24"/>
          <w:szCs w:val="24"/>
          <w:lang w:eastAsia="bg-BG" w:bidi="bg-BG"/>
        </w:rPr>
        <w:tab/>
        <w:t xml:space="preserve">над 110 </w:t>
      </w:r>
      <w:r w:rsidRPr="00A627D1">
        <w:rPr>
          <w:rFonts w:ascii="Times New Roman" w:eastAsia="Times New Roman" w:hAnsi="Times New Roman" w:cs="Times New Roman"/>
          <w:color w:val="000000"/>
          <w:sz w:val="24"/>
          <w:szCs w:val="24"/>
          <w:lang w:val="en-US" w:bidi="en-US"/>
        </w:rPr>
        <w:t xml:space="preserve">kW </w:t>
      </w:r>
      <w:r w:rsidRPr="00A627D1">
        <w:rPr>
          <w:rFonts w:ascii="Times New Roman" w:eastAsia="Times New Roman" w:hAnsi="Times New Roman" w:cs="Times New Roman"/>
          <w:color w:val="000000"/>
          <w:sz w:val="24"/>
          <w:szCs w:val="24"/>
          <w:lang w:eastAsia="bg-BG" w:bidi="bg-BG"/>
        </w:rPr>
        <w:t xml:space="preserve">до 150 </w:t>
      </w:r>
      <w:r w:rsidRPr="00A627D1">
        <w:rPr>
          <w:rFonts w:ascii="Times New Roman" w:eastAsia="Times New Roman" w:hAnsi="Times New Roman" w:cs="Times New Roman"/>
          <w:color w:val="000000"/>
          <w:sz w:val="24"/>
          <w:szCs w:val="24"/>
          <w:lang w:val="en-US" w:bidi="en-US"/>
        </w:rPr>
        <w:t xml:space="preserve">kW </w:t>
      </w:r>
      <w:r w:rsidRPr="00A627D1">
        <w:rPr>
          <w:rFonts w:ascii="Times New Roman" w:eastAsia="Times New Roman" w:hAnsi="Times New Roman" w:cs="Times New Roman"/>
          <w:color w:val="000000"/>
          <w:sz w:val="24"/>
          <w:szCs w:val="24"/>
          <w:lang w:eastAsia="bg-BG" w:bidi="bg-BG"/>
        </w:rPr>
        <w:t xml:space="preserve">включително - от 1,23 до 3,69 лв. за 1 </w:t>
      </w:r>
      <w:r w:rsidRPr="00A627D1">
        <w:rPr>
          <w:rFonts w:ascii="Times New Roman" w:eastAsia="Times New Roman" w:hAnsi="Times New Roman" w:cs="Times New Roman"/>
          <w:color w:val="000000"/>
          <w:sz w:val="24"/>
          <w:szCs w:val="24"/>
          <w:lang w:val="en-US" w:bidi="en-US"/>
        </w:rPr>
        <w:t>kW;</w:t>
      </w:r>
    </w:p>
    <w:p w14:paraId="580C5036" w14:textId="77777777" w:rsidR="00A627D1" w:rsidRPr="00A627D1" w:rsidRDefault="00A627D1" w:rsidP="00A627D1">
      <w:pPr>
        <w:widowControl w:val="0"/>
        <w:tabs>
          <w:tab w:val="left" w:pos="342"/>
        </w:tabs>
        <w:spacing w:after="0" w:line="288"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д)</w:t>
      </w:r>
      <w:r w:rsidRPr="00A627D1">
        <w:rPr>
          <w:rFonts w:ascii="Times New Roman" w:eastAsia="Times New Roman" w:hAnsi="Times New Roman" w:cs="Times New Roman"/>
          <w:color w:val="000000"/>
          <w:sz w:val="24"/>
          <w:szCs w:val="24"/>
          <w:lang w:eastAsia="bg-BG" w:bidi="bg-BG"/>
        </w:rPr>
        <w:tab/>
        <w:t xml:space="preserve">над 150 </w:t>
      </w:r>
      <w:r w:rsidRPr="00A627D1">
        <w:rPr>
          <w:rFonts w:ascii="Times New Roman" w:eastAsia="Times New Roman" w:hAnsi="Times New Roman" w:cs="Times New Roman"/>
          <w:color w:val="000000"/>
          <w:sz w:val="24"/>
          <w:szCs w:val="24"/>
          <w:lang w:val="en-US" w:bidi="en-US"/>
        </w:rPr>
        <w:t xml:space="preserve">kW </w:t>
      </w:r>
      <w:r w:rsidRPr="00A627D1">
        <w:rPr>
          <w:rFonts w:ascii="Times New Roman" w:eastAsia="Times New Roman" w:hAnsi="Times New Roman" w:cs="Times New Roman"/>
          <w:color w:val="000000"/>
          <w:sz w:val="24"/>
          <w:szCs w:val="24"/>
          <w:lang w:eastAsia="bg-BG" w:bidi="bg-BG"/>
        </w:rPr>
        <w:t xml:space="preserve">до 245 </w:t>
      </w:r>
      <w:r w:rsidRPr="00A627D1">
        <w:rPr>
          <w:rFonts w:ascii="Times New Roman" w:eastAsia="Times New Roman" w:hAnsi="Times New Roman" w:cs="Times New Roman"/>
          <w:color w:val="000000"/>
          <w:sz w:val="24"/>
          <w:szCs w:val="24"/>
          <w:lang w:val="en-US" w:bidi="en-US"/>
        </w:rPr>
        <w:t xml:space="preserve">kW </w:t>
      </w:r>
      <w:r w:rsidRPr="00A627D1">
        <w:rPr>
          <w:rFonts w:ascii="Times New Roman" w:eastAsia="Times New Roman" w:hAnsi="Times New Roman" w:cs="Times New Roman"/>
          <w:color w:val="000000"/>
          <w:sz w:val="24"/>
          <w:szCs w:val="24"/>
          <w:lang w:eastAsia="bg-BG" w:bidi="bg-BG"/>
        </w:rPr>
        <w:t xml:space="preserve">включително - от 1,60 до 4,80 лв. за 1 </w:t>
      </w:r>
      <w:r w:rsidRPr="00A627D1">
        <w:rPr>
          <w:rFonts w:ascii="Times New Roman" w:eastAsia="Times New Roman" w:hAnsi="Times New Roman" w:cs="Times New Roman"/>
          <w:color w:val="000000"/>
          <w:sz w:val="24"/>
          <w:szCs w:val="24"/>
          <w:lang w:val="en-US" w:bidi="en-US"/>
        </w:rPr>
        <w:t>kW;</w:t>
      </w:r>
    </w:p>
    <w:p w14:paraId="6B6DFC82" w14:textId="77777777" w:rsidR="00A627D1" w:rsidRPr="00A627D1" w:rsidRDefault="00A627D1" w:rsidP="00A627D1">
      <w:pPr>
        <w:widowControl w:val="0"/>
        <w:tabs>
          <w:tab w:val="left" w:pos="342"/>
        </w:tabs>
        <w:spacing w:after="338" w:line="288"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е)</w:t>
      </w:r>
      <w:r w:rsidRPr="00A627D1">
        <w:rPr>
          <w:rFonts w:ascii="Times New Roman" w:eastAsia="Times New Roman" w:hAnsi="Times New Roman" w:cs="Times New Roman"/>
          <w:color w:val="000000"/>
          <w:sz w:val="24"/>
          <w:szCs w:val="24"/>
          <w:lang w:eastAsia="bg-BG" w:bidi="bg-BG"/>
        </w:rPr>
        <w:tab/>
        <w:t xml:space="preserve">над 245 </w:t>
      </w:r>
      <w:r w:rsidRPr="00A627D1">
        <w:rPr>
          <w:rFonts w:ascii="Times New Roman" w:eastAsia="Times New Roman" w:hAnsi="Times New Roman" w:cs="Times New Roman"/>
          <w:color w:val="000000"/>
          <w:sz w:val="24"/>
          <w:szCs w:val="24"/>
          <w:lang w:val="en-US" w:bidi="en-US"/>
        </w:rPr>
        <w:t xml:space="preserve">kW </w:t>
      </w:r>
      <w:r w:rsidRPr="00A627D1">
        <w:rPr>
          <w:rFonts w:ascii="Times New Roman" w:eastAsia="Times New Roman" w:hAnsi="Times New Roman" w:cs="Times New Roman"/>
          <w:color w:val="000000"/>
          <w:sz w:val="24"/>
          <w:szCs w:val="24"/>
          <w:lang w:eastAsia="bg-BG" w:bidi="bg-BG"/>
        </w:rPr>
        <w:t xml:space="preserve">- от 2,10 до 6,30 лв. за 1 </w:t>
      </w:r>
      <w:r w:rsidRPr="00A627D1">
        <w:rPr>
          <w:rFonts w:ascii="Times New Roman" w:eastAsia="Times New Roman" w:hAnsi="Times New Roman" w:cs="Times New Roman"/>
          <w:color w:val="000000"/>
          <w:sz w:val="24"/>
          <w:szCs w:val="24"/>
          <w:lang w:val="en-US" w:bidi="en-US"/>
        </w:rPr>
        <w:t>kW;</w:t>
      </w:r>
    </w:p>
    <w:p w14:paraId="757CFFB5" w14:textId="77777777" w:rsidR="00A627D1" w:rsidRPr="00A627D1" w:rsidRDefault="00A627D1" w:rsidP="00A627D1">
      <w:pPr>
        <w:keepNext/>
        <w:keepLines/>
        <w:widowControl w:val="0"/>
        <w:spacing w:after="0" w:line="266" w:lineRule="exact"/>
        <w:jc w:val="both"/>
        <w:outlineLvl w:val="2"/>
        <w:rPr>
          <w:rFonts w:ascii="Times New Roman" w:eastAsia="Times New Roman" w:hAnsi="Times New Roman" w:cs="Times New Roman"/>
          <w:b/>
          <w:bCs/>
          <w:color w:val="000000"/>
          <w:sz w:val="24"/>
          <w:szCs w:val="24"/>
          <w:lang w:eastAsia="bg-BG" w:bidi="bg-BG"/>
        </w:rPr>
      </w:pPr>
      <w:bookmarkStart w:id="13" w:name="bookmark16"/>
      <w:r w:rsidRPr="00A627D1">
        <w:rPr>
          <w:rFonts w:ascii="Times New Roman" w:eastAsia="Times New Roman" w:hAnsi="Times New Roman" w:cs="Times New Roman"/>
          <w:b/>
          <w:bCs/>
          <w:color w:val="000000"/>
          <w:sz w:val="24"/>
          <w:szCs w:val="24"/>
          <w:u w:val="single"/>
          <w:lang w:eastAsia="bg-BG" w:bidi="bg-BG"/>
        </w:rPr>
        <w:t>Пример:</w:t>
      </w:r>
      <w:bookmarkEnd w:id="13"/>
    </w:p>
    <w:p w14:paraId="576AC5F4" w14:textId="77777777" w:rsidR="00A627D1" w:rsidRPr="00A627D1" w:rsidRDefault="00A627D1" w:rsidP="00F51B7E">
      <w:pPr>
        <w:widowControl w:val="0"/>
        <w:spacing w:after="0" w:line="240" w:lineRule="auto"/>
        <w:jc w:val="both"/>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При 10% увеличение на приетите до сега в Наредбата ставки.</w:t>
      </w:r>
    </w:p>
    <w:tbl>
      <w:tblPr>
        <w:tblpPr w:leftFromText="141" w:rightFromText="141" w:vertAnchor="text" w:horzAnchor="margin" w:tblpXSpec="center" w:tblpY="120"/>
        <w:tblOverlap w:val="never"/>
        <w:tblW w:w="10214" w:type="dxa"/>
        <w:tblLayout w:type="fixed"/>
        <w:tblCellMar>
          <w:left w:w="10" w:type="dxa"/>
          <w:right w:w="10" w:type="dxa"/>
        </w:tblCellMar>
        <w:tblLook w:val="04A0" w:firstRow="1" w:lastRow="0" w:firstColumn="1" w:lastColumn="0" w:noHBand="0" w:noVBand="1"/>
      </w:tblPr>
      <w:tblGrid>
        <w:gridCol w:w="1982"/>
        <w:gridCol w:w="1133"/>
        <w:gridCol w:w="1195"/>
        <w:gridCol w:w="1075"/>
        <w:gridCol w:w="1416"/>
        <w:gridCol w:w="994"/>
        <w:gridCol w:w="1414"/>
        <w:gridCol w:w="1005"/>
      </w:tblGrid>
      <w:tr w:rsidR="00F51B7E" w:rsidRPr="00A627D1" w14:paraId="6E36D117" w14:textId="77777777" w:rsidTr="00FB5038">
        <w:trPr>
          <w:trHeight w:hRule="exact" w:val="1147"/>
        </w:trPr>
        <w:tc>
          <w:tcPr>
            <w:tcW w:w="1982" w:type="dxa"/>
            <w:tcBorders>
              <w:top w:val="single" w:sz="4" w:space="0" w:color="auto"/>
              <w:left w:val="single" w:sz="4" w:space="0" w:color="auto"/>
              <w:bottom w:val="nil"/>
              <w:right w:val="nil"/>
            </w:tcBorders>
            <w:shd w:val="clear" w:color="auto" w:fill="FFFFFF"/>
            <w:vAlign w:val="bottom"/>
            <w:hideMark/>
          </w:tcPr>
          <w:p w14:paraId="684D3BE3" w14:textId="77777777" w:rsidR="00F51B7E" w:rsidRDefault="00F51B7E" w:rsidP="00F51B7E">
            <w:pPr>
              <w:widowControl w:val="0"/>
              <w:spacing w:after="0" w:line="240" w:lineRule="auto"/>
              <w:ind w:left="220"/>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Граници в ЗМДТ</w:t>
            </w:r>
          </w:p>
          <w:p w14:paraId="5ED81469" w14:textId="77777777" w:rsidR="00B137CA" w:rsidRDefault="00B137CA" w:rsidP="00F51B7E">
            <w:pPr>
              <w:widowControl w:val="0"/>
              <w:spacing w:after="0" w:line="240" w:lineRule="auto"/>
              <w:ind w:left="220"/>
              <w:jc w:val="center"/>
              <w:rPr>
                <w:rFonts w:ascii="Times New Roman" w:eastAsia="Times New Roman" w:hAnsi="Times New Roman" w:cs="Times New Roman"/>
                <w:color w:val="000000"/>
                <w:sz w:val="24"/>
                <w:szCs w:val="24"/>
                <w:lang w:eastAsia="bg-BG" w:bidi="bg-BG"/>
              </w:rPr>
            </w:pPr>
          </w:p>
          <w:p w14:paraId="5B328E60" w14:textId="75FF511F" w:rsidR="00B137CA" w:rsidRPr="00A627D1" w:rsidRDefault="00B137CA" w:rsidP="00F51B7E">
            <w:pPr>
              <w:widowControl w:val="0"/>
              <w:spacing w:after="0" w:line="240" w:lineRule="auto"/>
              <w:ind w:left="220"/>
              <w:jc w:val="center"/>
              <w:rPr>
                <w:rFonts w:ascii="Times New Roman" w:eastAsia="Times New Roman" w:hAnsi="Times New Roman" w:cs="Times New Roman"/>
                <w:color w:val="000000"/>
                <w:sz w:val="24"/>
                <w:szCs w:val="24"/>
                <w:lang w:eastAsia="bg-BG" w:bidi="bg-BG"/>
              </w:rPr>
            </w:pPr>
          </w:p>
        </w:tc>
        <w:tc>
          <w:tcPr>
            <w:tcW w:w="1133" w:type="dxa"/>
            <w:tcBorders>
              <w:top w:val="single" w:sz="4" w:space="0" w:color="auto"/>
              <w:left w:val="single" w:sz="4" w:space="0" w:color="auto"/>
              <w:bottom w:val="nil"/>
              <w:right w:val="nil"/>
            </w:tcBorders>
            <w:shd w:val="clear" w:color="auto" w:fill="FFFFFF"/>
            <w:vAlign w:val="bottom"/>
            <w:hideMark/>
          </w:tcPr>
          <w:p w14:paraId="200F8856" w14:textId="77777777" w:rsidR="00F51B7E" w:rsidRDefault="00F51B7E" w:rsidP="00F51B7E">
            <w:pPr>
              <w:widowControl w:val="0"/>
              <w:spacing w:after="0" w:line="240" w:lineRule="auto"/>
              <w:jc w:val="center"/>
              <w:rPr>
                <w:rFonts w:ascii="Times New Roman" w:eastAsia="Times New Roman" w:hAnsi="Times New Roman" w:cs="Times New Roman"/>
                <w:color w:val="000000"/>
                <w:sz w:val="24"/>
                <w:szCs w:val="24"/>
                <w:lang w:val="en-US" w:bidi="en-US"/>
              </w:rPr>
            </w:pPr>
            <w:r w:rsidRPr="00A627D1">
              <w:rPr>
                <w:rFonts w:ascii="Times New Roman" w:eastAsia="Times New Roman" w:hAnsi="Times New Roman" w:cs="Times New Roman"/>
                <w:color w:val="000000"/>
                <w:sz w:val="24"/>
                <w:szCs w:val="24"/>
                <w:lang w:eastAsia="bg-BG" w:bidi="bg-BG"/>
              </w:rPr>
              <w:t xml:space="preserve">Мощност в </w:t>
            </w:r>
            <w:r w:rsidRPr="00A627D1">
              <w:rPr>
                <w:rFonts w:ascii="Times New Roman" w:eastAsia="Times New Roman" w:hAnsi="Times New Roman" w:cs="Times New Roman"/>
                <w:color w:val="000000"/>
                <w:sz w:val="24"/>
                <w:szCs w:val="24"/>
                <w:lang w:val="en-US" w:bidi="en-US"/>
              </w:rPr>
              <w:t>kW</w:t>
            </w:r>
          </w:p>
          <w:p w14:paraId="602B72A5" w14:textId="77777777" w:rsidR="00B137CA" w:rsidRDefault="00B137CA" w:rsidP="00F51B7E">
            <w:pPr>
              <w:widowControl w:val="0"/>
              <w:spacing w:after="0" w:line="240" w:lineRule="auto"/>
              <w:jc w:val="center"/>
              <w:rPr>
                <w:rFonts w:ascii="Times New Roman" w:eastAsia="Times New Roman" w:hAnsi="Times New Roman" w:cs="Times New Roman"/>
                <w:color w:val="000000"/>
                <w:sz w:val="24"/>
                <w:szCs w:val="24"/>
                <w:lang w:val="en-US" w:bidi="en-US"/>
              </w:rPr>
            </w:pPr>
          </w:p>
          <w:p w14:paraId="3D8CE020" w14:textId="0EEE1F17" w:rsidR="00B137CA" w:rsidRPr="00A627D1" w:rsidRDefault="00B137CA" w:rsidP="00F51B7E">
            <w:pPr>
              <w:widowControl w:val="0"/>
              <w:spacing w:after="0" w:line="240" w:lineRule="auto"/>
              <w:jc w:val="center"/>
              <w:rPr>
                <w:rFonts w:ascii="Times New Roman" w:eastAsia="Times New Roman" w:hAnsi="Times New Roman" w:cs="Times New Roman"/>
                <w:color w:val="000000"/>
                <w:sz w:val="24"/>
                <w:szCs w:val="24"/>
                <w:lang w:eastAsia="bg-BG" w:bidi="bg-BG"/>
              </w:rPr>
            </w:pPr>
          </w:p>
        </w:tc>
        <w:tc>
          <w:tcPr>
            <w:tcW w:w="1195" w:type="dxa"/>
            <w:tcBorders>
              <w:top w:val="single" w:sz="4" w:space="0" w:color="auto"/>
              <w:left w:val="single" w:sz="4" w:space="0" w:color="auto"/>
              <w:bottom w:val="nil"/>
              <w:right w:val="nil"/>
            </w:tcBorders>
            <w:shd w:val="clear" w:color="auto" w:fill="FFFFFF"/>
            <w:vAlign w:val="bottom"/>
            <w:hideMark/>
          </w:tcPr>
          <w:p w14:paraId="607F1100"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 xml:space="preserve">Ставка за </w:t>
            </w:r>
            <w:r w:rsidRPr="00A627D1">
              <w:rPr>
                <w:rFonts w:ascii="Times New Roman" w:eastAsia="Times New Roman" w:hAnsi="Times New Roman" w:cs="Times New Roman"/>
                <w:b/>
                <w:bCs/>
                <w:color w:val="000000"/>
                <w:sz w:val="24"/>
                <w:szCs w:val="24"/>
                <w:lang w:val="en-US" w:bidi="en-US"/>
              </w:rPr>
              <w:t>KW</w:t>
            </w:r>
          </w:p>
          <w:p w14:paraId="32424CCA" w14:textId="6D8BA8E8" w:rsidR="00F51B7E" w:rsidRDefault="00F51B7E" w:rsidP="00F51B7E">
            <w:pPr>
              <w:widowControl w:val="0"/>
              <w:spacing w:after="0" w:line="240" w:lineRule="auto"/>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2024</w:t>
            </w:r>
            <w:r w:rsidR="00FB5038">
              <w:rPr>
                <w:rFonts w:ascii="Times New Roman" w:eastAsia="Times New Roman" w:hAnsi="Times New Roman" w:cs="Times New Roman"/>
                <w:b/>
                <w:bCs/>
                <w:color w:val="000000"/>
                <w:sz w:val="24"/>
                <w:szCs w:val="24"/>
                <w:lang w:eastAsia="bg-BG" w:bidi="bg-BG"/>
              </w:rPr>
              <w:t xml:space="preserve"> г.</w:t>
            </w:r>
          </w:p>
          <w:p w14:paraId="05BC23FD" w14:textId="7DDA141B" w:rsidR="00B137CA" w:rsidRPr="00A627D1" w:rsidRDefault="00B137CA" w:rsidP="00F51B7E">
            <w:pPr>
              <w:widowControl w:val="0"/>
              <w:spacing w:after="0" w:line="240" w:lineRule="auto"/>
              <w:jc w:val="center"/>
              <w:rPr>
                <w:rFonts w:ascii="Times New Roman" w:eastAsia="Times New Roman" w:hAnsi="Times New Roman" w:cs="Times New Roman"/>
                <w:color w:val="000000"/>
                <w:sz w:val="24"/>
                <w:szCs w:val="24"/>
                <w:lang w:eastAsia="bg-BG" w:bidi="bg-BG"/>
              </w:rPr>
            </w:pPr>
          </w:p>
        </w:tc>
        <w:tc>
          <w:tcPr>
            <w:tcW w:w="1075" w:type="dxa"/>
            <w:tcBorders>
              <w:top w:val="single" w:sz="4" w:space="0" w:color="auto"/>
              <w:left w:val="single" w:sz="4" w:space="0" w:color="auto"/>
              <w:bottom w:val="nil"/>
              <w:right w:val="nil"/>
            </w:tcBorders>
            <w:shd w:val="clear" w:color="auto" w:fill="FFFFFF"/>
            <w:vAlign w:val="bottom"/>
            <w:hideMark/>
          </w:tcPr>
          <w:p w14:paraId="0384A95C" w14:textId="77777777" w:rsidR="00B137CA" w:rsidRDefault="00F51B7E" w:rsidP="00F51B7E">
            <w:pPr>
              <w:widowControl w:val="0"/>
              <w:spacing w:after="0" w:line="240" w:lineRule="auto"/>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 xml:space="preserve">Данък в лв. </w:t>
            </w:r>
          </w:p>
          <w:p w14:paraId="7C60CCED" w14:textId="21DBC18C" w:rsidR="00F51B7E" w:rsidRDefault="00F51B7E" w:rsidP="00F51B7E">
            <w:pPr>
              <w:widowControl w:val="0"/>
              <w:spacing w:after="0" w:line="240" w:lineRule="auto"/>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2024</w:t>
            </w:r>
            <w:r w:rsidR="00FB5038">
              <w:rPr>
                <w:rFonts w:ascii="Times New Roman" w:eastAsia="Times New Roman" w:hAnsi="Times New Roman" w:cs="Times New Roman"/>
                <w:color w:val="000000"/>
                <w:sz w:val="24"/>
                <w:szCs w:val="24"/>
                <w:lang w:eastAsia="bg-BG" w:bidi="bg-BG"/>
              </w:rPr>
              <w:t xml:space="preserve"> </w:t>
            </w:r>
            <w:r w:rsidRPr="00A627D1">
              <w:rPr>
                <w:rFonts w:ascii="Times New Roman" w:eastAsia="Times New Roman" w:hAnsi="Times New Roman" w:cs="Times New Roman"/>
                <w:color w:val="000000"/>
                <w:sz w:val="24"/>
                <w:szCs w:val="24"/>
                <w:lang w:eastAsia="bg-BG" w:bidi="bg-BG"/>
              </w:rPr>
              <w:t>г.</w:t>
            </w:r>
          </w:p>
          <w:p w14:paraId="1DBD6579" w14:textId="3488BA53" w:rsidR="00B137CA" w:rsidRPr="00A627D1" w:rsidRDefault="00B137CA" w:rsidP="00F51B7E">
            <w:pPr>
              <w:widowControl w:val="0"/>
              <w:spacing w:after="0" w:line="240" w:lineRule="auto"/>
              <w:jc w:val="center"/>
              <w:rPr>
                <w:rFonts w:ascii="Times New Roman" w:eastAsia="Times New Roman" w:hAnsi="Times New Roman" w:cs="Times New Roman"/>
                <w:color w:val="000000"/>
                <w:sz w:val="24"/>
                <w:szCs w:val="24"/>
                <w:lang w:eastAsia="bg-BG" w:bidi="bg-BG"/>
              </w:rPr>
            </w:pPr>
          </w:p>
        </w:tc>
        <w:tc>
          <w:tcPr>
            <w:tcW w:w="1416" w:type="dxa"/>
            <w:tcBorders>
              <w:top w:val="single" w:sz="4" w:space="0" w:color="auto"/>
              <w:left w:val="single" w:sz="4" w:space="0" w:color="auto"/>
              <w:bottom w:val="nil"/>
              <w:right w:val="nil"/>
            </w:tcBorders>
            <w:shd w:val="clear" w:color="auto" w:fill="FFFFFF"/>
            <w:vAlign w:val="bottom"/>
            <w:hideMark/>
          </w:tcPr>
          <w:p w14:paraId="05EA8E27"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 xml:space="preserve">Ставка с 10% увеличение за </w:t>
            </w:r>
            <w:r w:rsidRPr="00A627D1">
              <w:rPr>
                <w:rFonts w:ascii="Times New Roman" w:eastAsia="Times New Roman" w:hAnsi="Times New Roman" w:cs="Times New Roman"/>
                <w:b/>
                <w:bCs/>
                <w:color w:val="000000"/>
                <w:sz w:val="24"/>
                <w:szCs w:val="24"/>
                <w:lang w:val="en-US" w:bidi="en-US"/>
              </w:rPr>
              <w:t>KW</w:t>
            </w:r>
          </w:p>
        </w:tc>
        <w:tc>
          <w:tcPr>
            <w:tcW w:w="994" w:type="dxa"/>
            <w:tcBorders>
              <w:top w:val="single" w:sz="4" w:space="0" w:color="auto"/>
              <w:left w:val="single" w:sz="4" w:space="0" w:color="auto"/>
              <w:bottom w:val="nil"/>
              <w:right w:val="nil"/>
            </w:tcBorders>
            <w:shd w:val="clear" w:color="auto" w:fill="FFFFFF"/>
            <w:vAlign w:val="bottom"/>
            <w:hideMark/>
          </w:tcPr>
          <w:p w14:paraId="41710F6E" w14:textId="77777777" w:rsidR="00FB5038" w:rsidRDefault="00F51B7E" w:rsidP="00F51B7E">
            <w:pPr>
              <w:widowControl w:val="0"/>
              <w:spacing w:after="0" w:line="240" w:lineRule="auto"/>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 xml:space="preserve">Данък </w:t>
            </w:r>
          </w:p>
          <w:p w14:paraId="765DA7C3" w14:textId="506E6967" w:rsidR="00F51B7E" w:rsidRPr="00A627D1" w:rsidRDefault="00FB5038" w:rsidP="00F51B7E">
            <w:pPr>
              <w:widowControl w:val="0"/>
              <w:spacing w:after="0" w:line="240" w:lineRule="auto"/>
              <w:jc w:val="center"/>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 xml:space="preserve">в </w:t>
            </w:r>
            <w:r w:rsidR="00F51B7E" w:rsidRPr="00A627D1">
              <w:rPr>
                <w:rFonts w:ascii="Times New Roman" w:eastAsia="Times New Roman" w:hAnsi="Times New Roman" w:cs="Times New Roman"/>
                <w:color w:val="000000"/>
                <w:sz w:val="24"/>
                <w:szCs w:val="24"/>
                <w:lang w:eastAsia="bg-BG" w:bidi="bg-BG"/>
              </w:rPr>
              <w:t>лв.</w:t>
            </w:r>
          </w:p>
          <w:p w14:paraId="2CA86BCA" w14:textId="77777777" w:rsidR="00F51B7E" w:rsidRDefault="00F51B7E" w:rsidP="00B137CA">
            <w:pPr>
              <w:widowControl w:val="0"/>
              <w:spacing w:after="0" w:line="240" w:lineRule="auto"/>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2025г.</w:t>
            </w:r>
          </w:p>
          <w:p w14:paraId="01F9D8A8" w14:textId="1361DEAE" w:rsidR="00B137CA" w:rsidRPr="00A627D1" w:rsidRDefault="00B137CA" w:rsidP="00F51B7E">
            <w:pPr>
              <w:widowControl w:val="0"/>
              <w:spacing w:after="0" w:line="240" w:lineRule="auto"/>
              <w:ind w:left="160"/>
              <w:jc w:val="center"/>
              <w:rPr>
                <w:rFonts w:ascii="Times New Roman" w:eastAsia="Times New Roman" w:hAnsi="Times New Roman" w:cs="Times New Roman"/>
                <w:color w:val="000000"/>
                <w:sz w:val="24"/>
                <w:szCs w:val="24"/>
                <w:lang w:eastAsia="bg-BG" w:bidi="bg-BG"/>
              </w:rPr>
            </w:pPr>
          </w:p>
        </w:tc>
        <w:tc>
          <w:tcPr>
            <w:tcW w:w="1414" w:type="dxa"/>
            <w:tcBorders>
              <w:top w:val="single" w:sz="4" w:space="0" w:color="auto"/>
              <w:left w:val="single" w:sz="4" w:space="0" w:color="auto"/>
              <w:bottom w:val="nil"/>
              <w:right w:val="nil"/>
            </w:tcBorders>
            <w:shd w:val="clear" w:color="auto" w:fill="FFFFFF"/>
            <w:vAlign w:val="bottom"/>
            <w:hideMark/>
          </w:tcPr>
          <w:p w14:paraId="68F95F66" w14:textId="77777777" w:rsidR="00F51B7E" w:rsidRPr="00FB5038" w:rsidRDefault="00F51B7E" w:rsidP="00F51B7E">
            <w:pPr>
              <w:widowControl w:val="0"/>
              <w:spacing w:after="0" w:line="240" w:lineRule="auto"/>
              <w:jc w:val="center"/>
              <w:rPr>
                <w:rFonts w:ascii="Times New Roman" w:eastAsia="Times New Roman" w:hAnsi="Times New Roman" w:cs="Times New Roman"/>
                <w:b/>
                <w:bCs/>
                <w:color w:val="000000"/>
                <w:sz w:val="24"/>
                <w:szCs w:val="24"/>
                <w:lang w:eastAsia="bg-BG" w:bidi="bg-BG"/>
              </w:rPr>
            </w:pPr>
            <w:r w:rsidRPr="00FB5038">
              <w:rPr>
                <w:rFonts w:ascii="Times New Roman" w:eastAsia="Times New Roman" w:hAnsi="Times New Roman" w:cs="Times New Roman"/>
                <w:b/>
                <w:bCs/>
                <w:color w:val="000000"/>
                <w:sz w:val="24"/>
                <w:szCs w:val="24"/>
                <w:lang w:eastAsia="bg-BG" w:bidi="bg-BG"/>
              </w:rPr>
              <w:t>Увеличение</w:t>
            </w:r>
          </w:p>
          <w:p w14:paraId="061393A3" w14:textId="77777777" w:rsidR="00F51B7E" w:rsidRPr="00FB5038" w:rsidRDefault="00F51B7E" w:rsidP="00F51B7E">
            <w:pPr>
              <w:widowControl w:val="0"/>
              <w:spacing w:after="0" w:line="240" w:lineRule="auto"/>
              <w:jc w:val="center"/>
              <w:rPr>
                <w:rFonts w:ascii="Times New Roman" w:eastAsia="Times New Roman" w:hAnsi="Times New Roman" w:cs="Times New Roman"/>
                <w:b/>
                <w:bCs/>
                <w:color w:val="000000"/>
                <w:sz w:val="24"/>
                <w:szCs w:val="24"/>
                <w:lang w:eastAsia="bg-BG" w:bidi="bg-BG"/>
              </w:rPr>
            </w:pPr>
            <w:r w:rsidRPr="00FB5038">
              <w:rPr>
                <w:rFonts w:ascii="Times New Roman" w:eastAsia="Times New Roman" w:hAnsi="Times New Roman" w:cs="Times New Roman"/>
                <w:b/>
                <w:bCs/>
                <w:color w:val="000000"/>
                <w:sz w:val="24"/>
                <w:szCs w:val="24"/>
                <w:lang w:eastAsia="bg-BG" w:bidi="bg-BG"/>
              </w:rPr>
              <w:t>в лв.</w:t>
            </w:r>
          </w:p>
          <w:p w14:paraId="5E04BD18" w14:textId="77777777" w:rsidR="00B137CA" w:rsidRDefault="00B137CA" w:rsidP="00F51B7E">
            <w:pPr>
              <w:widowControl w:val="0"/>
              <w:spacing w:after="0" w:line="240" w:lineRule="auto"/>
              <w:jc w:val="center"/>
              <w:rPr>
                <w:rFonts w:ascii="Times New Roman" w:eastAsia="Times New Roman" w:hAnsi="Times New Roman" w:cs="Times New Roman"/>
                <w:color w:val="000000"/>
                <w:sz w:val="24"/>
                <w:szCs w:val="24"/>
                <w:lang w:eastAsia="bg-BG" w:bidi="bg-BG"/>
              </w:rPr>
            </w:pPr>
          </w:p>
          <w:p w14:paraId="41CDB901" w14:textId="3813788E" w:rsidR="00B137CA" w:rsidRPr="00A627D1" w:rsidRDefault="00B137CA" w:rsidP="00F51B7E">
            <w:pPr>
              <w:widowControl w:val="0"/>
              <w:spacing w:after="0" w:line="240" w:lineRule="auto"/>
              <w:jc w:val="center"/>
              <w:rPr>
                <w:rFonts w:ascii="Times New Roman" w:eastAsia="Times New Roman" w:hAnsi="Times New Roman" w:cs="Times New Roman"/>
                <w:color w:val="000000"/>
                <w:sz w:val="24"/>
                <w:szCs w:val="24"/>
                <w:lang w:eastAsia="bg-BG" w:bidi="bg-BG"/>
              </w:rPr>
            </w:pPr>
          </w:p>
        </w:tc>
        <w:tc>
          <w:tcPr>
            <w:tcW w:w="1005" w:type="dxa"/>
            <w:tcBorders>
              <w:top w:val="single" w:sz="4" w:space="0" w:color="auto"/>
              <w:left w:val="single" w:sz="4" w:space="0" w:color="auto"/>
              <w:bottom w:val="nil"/>
              <w:right w:val="single" w:sz="4" w:space="0" w:color="auto"/>
            </w:tcBorders>
            <w:shd w:val="clear" w:color="auto" w:fill="FFFFFF"/>
            <w:vAlign w:val="bottom"/>
            <w:hideMark/>
          </w:tcPr>
          <w:p w14:paraId="393CE119" w14:textId="77777777" w:rsidR="00F51B7E" w:rsidRDefault="00F51B7E" w:rsidP="00F51B7E">
            <w:pPr>
              <w:widowControl w:val="0"/>
              <w:spacing w:after="0" w:line="240" w:lineRule="auto"/>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за месец</w:t>
            </w:r>
          </w:p>
          <w:p w14:paraId="29B98483" w14:textId="77777777" w:rsidR="00B137CA" w:rsidRDefault="00B137CA" w:rsidP="00F51B7E">
            <w:pPr>
              <w:widowControl w:val="0"/>
              <w:spacing w:after="0" w:line="240" w:lineRule="auto"/>
              <w:jc w:val="center"/>
              <w:rPr>
                <w:rFonts w:ascii="Times New Roman" w:eastAsia="Times New Roman" w:hAnsi="Times New Roman" w:cs="Times New Roman"/>
                <w:b/>
                <w:bCs/>
                <w:color w:val="000000"/>
                <w:sz w:val="24"/>
                <w:szCs w:val="24"/>
                <w:lang w:eastAsia="bg-BG" w:bidi="bg-BG"/>
              </w:rPr>
            </w:pPr>
          </w:p>
          <w:p w14:paraId="7829DB9A" w14:textId="77777777" w:rsidR="00B137CA" w:rsidRDefault="00B137CA" w:rsidP="00F51B7E">
            <w:pPr>
              <w:widowControl w:val="0"/>
              <w:spacing w:after="0" w:line="240" w:lineRule="auto"/>
              <w:jc w:val="center"/>
              <w:rPr>
                <w:rFonts w:ascii="Times New Roman" w:eastAsia="Times New Roman" w:hAnsi="Times New Roman" w:cs="Times New Roman"/>
                <w:b/>
                <w:bCs/>
                <w:color w:val="000000"/>
                <w:sz w:val="24"/>
                <w:szCs w:val="24"/>
                <w:lang w:eastAsia="bg-BG" w:bidi="bg-BG"/>
              </w:rPr>
            </w:pPr>
          </w:p>
          <w:p w14:paraId="0C3F29E4" w14:textId="4D1D4D43" w:rsidR="00B137CA" w:rsidRPr="00A627D1" w:rsidRDefault="00B137CA" w:rsidP="00F51B7E">
            <w:pPr>
              <w:widowControl w:val="0"/>
              <w:spacing w:after="0" w:line="240" w:lineRule="auto"/>
              <w:jc w:val="center"/>
              <w:rPr>
                <w:rFonts w:ascii="Times New Roman" w:eastAsia="Times New Roman" w:hAnsi="Times New Roman" w:cs="Times New Roman"/>
                <w:color w:val="000000"/>
                <w:sz w:val="24"/>
                <w:szCs w:val="24"/>
                <w:lang w:eastAsia="bg-BG" w:bidi="bg-BG"/>
              </w:rPr>
            </w:pPr>
          </w:p>
        </w:tc>
      </w:tr>
      <w:tr w:rsidR="00F51B7E" w:rsidRPr="00A627D1" w14:paraId="2271146D" w14:textId="77777777" w:rsidTr="00FB5038">
        <w:trPr>
          <w:trHeight w:hRule="exact" w:val="562"/>
        </w:trPr>
        <w:tc>
          <w:tcPr>
            <w:tcW w:w="1982" w:type="dxa"/>
            <w:tcBorders>
              <w:top w:val="single" w:sz="4" w:space="0" w:color="auto"/>
              <w:left w:val="single" w:sz="4" w:space="0" w:color="auto"/>
              <w:bottom w:val="nil"/>
              <w:right w:val="nil"/>
            </w:tcBorders>
            <w:shd w:val="clear" w:color="auto" w:fill="FFFFFF"/>
            <w:vAlign w:val="center"/>
            <w:hideMark/>
          </w:tcPr>
          <w:p w14:paraId="48004136"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0"/>
                <w:szCs w:val="20"/>
                <w:lang w:eastAsia="bg-BG" w:bidi="bg-BG"/>
              </w:rPr>
            </w:pPr>
            <w:r w:rsidRPr="00A627D1">
              <w:rPr>
                <w:rFonts w:ascii="Times New Roman" w:eastAsia="Times New Roman" w:hAnsi="Times New Roman" w:cs="Times New Roman"/>
                <w:color w:val="000000"/>
                <w:sz w:val="20"/>
                <w:szCs w:val="20"/>
                <w:lang w:eastAsia="bg-BG" w:bidi="bg-BG"/>
              </w:rPr>
              <w:t>от 0,34 до 1,20 лв.</w:t>
            </w:r>
          </w:p>
          <w:p w14:paraId="4CD29726"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0"/>
                <w:szCs w:val="20"/>
                <w:lang w:eastAsia="bg-BG" w:bidi="bg-BG"/>
              </w:rPr>
              <w:t xml:space="preserve"> за 1 </w:t>
            </w:r>
            <w:r w:rsidRPr="00A627D1">
              <w:rPr>
                <w:rFonts w:ascii="Times New Roman" w:eastAsia="Times New Roman" w:hAnsi="Times New Roman" w:cs="Times New Roman"/>
                <w:color w:val="000000"/>
                <w:sz w:val="20"/>
                <w:szCs w:val="20"/>
                <w:lang w:val="en-US" w:bidi="en-US"/>
              </w:rPr>
              <w:t>kW</w:t>
            </w:r>
          </w:p>
        </w:tc>
        <w:tc>
          <w:tcPr>
            <w:tcW w:w="1133" w:type="dxa"/>
            <w:tcBorders>
              <w:top w:val="single" w:sz="4" w:space="0" w:color="auto"/>
              <w:left w:val="single" w:sz="4" w:space="0" w:color="auto"/>
              <w:bottom w:val="nil"/>
              <w:right w:val="nil"/>
            </w:tcBorders>
            <w:shd w:val="clear" w:color="auto" w:fill="FFFFFF"/>
            <w:vAlign w:val="bottom"/>
            <w:hideMark/>
          </w:tcPr>
          <w:p w14:paraId="45FD612D"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 xml:space="preserve">55 </w:t>
            </w:r>
            <w:r w:rsidRPr="00A627D1">
              <w:rPr>
                <w:rFonts w:ascii="Times New Roman" w:eastAsia="Times New Roman" w:hAnsi="Times New Roman" w:cs="Times New Roman"/>
                <w:color w:val="000000"/>
                <w:sz w:val="21"/>
                <w:szCs w:val="21"/>
                <w:lang w:val="en-US" w:bidi="en-US"/>
              </w:rPr>
              <w:t>kW</w:t>
            </w:r>
          </w:p>
        </w:tc>
        <w:tc>
          <w:tcPr>
            <w:tcW w:w="1195" w:type="dxa"/>
            <w:tcBorders>
              <w:top w:val="single" w:sz="4" w:space="0" w:color="auto"/>
              <w:left w:val="single" w:sz="4" w:space="0" w:color="auto"/>
              <w:bottom w:val="nil"/>
              <w:right w:val="nil"/>
            </w:tcBorders>
            <w:shd w:val="clear" w:color="auto" w:fill="FFFFFF"/>
            <w:vAlign w:val="bottom"/>
            <w:hideMark/>
          </w:tcPr>
          <w:p w14:paraId="2485C30E"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0,45</w:t>
            </w:r>
          </w:p>
        </w:tc>
        <w:tc>
          <w:tcPr>
            <w:tcW w:w="1075" w:type="dxa"/>
            <w:tcBorders>
              <w:top w:val="single" w:sz="4" w:space="0" w:color="auto"/>
              <w:left w:val="single" w:sz="4" w:space="0" w:color="auto"/>
              <w:bottom w:val="nil"/>
              <w:right w:val="nil"/>
            </w:tcBorders>
            <w:shd w:val="clear" w:color="auto" w:fill="FFFFFF"/>
            <w:vAlign w:val="bottom"/>
            <w:hideMark/>
          </w:tcPr>
          <w:p w14:paraId="3A98C368"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24,75</w:t>
            </w:r>
          </w:p>
        </w:tc>
        <w:tc>
          <w:tcPr>
            <w:tcW w:w="1416" w:type="dxa"/>
            <w:tcBorders>
              <w:top w:val="single" w:sz="4" w:space="0" w:color="auto"/>
              <w:left w:val="single" w:sz="4" w:space="0" w:color="auto"/>
              <w:bottom w:val="nil"/>
              <w:right w:val="nil"/>
            </w:tcBorders>
            <w:shd w:val="clear" w:color="auto" w:fill="FFFFFF"/>
            <w:vAlign w:val="bottom"/>
            <w:hideMark/>
          </w:tcPr>
          <w:p w14:paraId="118D4606" w14:textId="24DD9C26" w:rsidR="00F51B7E" w:rsidRPr="00A627D1" w:rsidRDefault="00F51B7E" w:rsidP="00F51B7E">
            <w:pPr>
              <w:widowControl w:val="0"/>
              <w:spacing w:after="0" w:line="240" w:lineRule="auto"/>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0</w:t>
            </w:r>
            <w:r w:rsidR="001B2935">
              <w:rPr>
                <w:rFonts w:ascii="Times New Roman" w:eastAsia="Times New Roman" w:hAnsi="Times New Roman" w:cs="Times New Roman"/>
                <w:b/>
                <w:bCs/>
                <w:color w:val="000000"/>
                <w:sz w:val="24"/>
                <w:szCs w:val="24"/>
                <w:lang w:eastAsia="bg-BG" w:bidi="bg-BG"/>
              </w:rPr>
              <w:t>,</w:t>
            </w:r>
            <w:r w:rsidRPr="00A627D1">
              <w:rPr>
                <w:rFonts w:ascii="Times New Roman" w:eastAsia="Times New Roman" w:hAnsi="Times New Roman" w:cs="Times New Roman"/>
                <w:b/>
                <w:bCs/>
                <w:color w:val="000000"/>
                <w:sz w:val="24"/>
                <w:szCs w:val="24"/>
                <w:lang w:eastAsia="bg-BG" w:bidi="bg-BG"/>
              </w:rPr>
              <w:t>50</w:t>
            </w:r>
          </w:p>
        </w:tc>
        <w:tc>
          <w:tcPr>
            <w:tcW w:w="994" w:type="dxa"/>
            <w:tcBorders>
              <w:top w:val="single" w:sz="4" w:space="0" w:color="auto"/>
              <w:left w:val="single" w:sz="4" w:space="0" w:color="auto"/>
              <w:bottom w:val="nil"/>
              <w:right w:val="nil"/>
            </w:tcBorders>
            <w:shd w:val="clear" w:color="auto" w:fill="FFFFFF"/>
            <w:vAlign w:val="bottom"/>
            <w:hideMark/>
          </w:tcPr>
          <w:p w14:paraId="73C41477"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27,50</w:t>
            </w:r>
          </w:p>
        </w:tc>
        <w:tc>
          <w:tcPr>
            <w:tcW w:w="1414" w:type="dxa"/>
            <w:tcBorders>
              <w:top w:val="single" w:sz="4" w:space="0" w:color="auto"/>
              <w:left w:val="single" w:sz="4" w:space="0" w:color="auto"/>
              <w:bottom w:val="nil"/>
              <w:right w:val="nil"/>
            </w:tcBorders>
            <w:shd w:val="clear" w:color="auto" w:fill="FFFFFF"/>
            <w:vAlign w:val="bottom"/>
            <w:hideMark/>
          </w:tcPr>
          <w:p w14:paraId="44521397" w14:textId="77777777" w:rsidR="00F51B7E" w:rsidRPr="00A627D1" w:rsidRDefault="00F51B7E" w:rsidP="00F51B7E">
            <w:pPr>
              <w:widowControl w:val="0"/>
              <w:spacing w:after="0" w:line="240" w:lineRule="auto"/>
              <w:ind w:right="240"/>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2,75</w:t>
            </w:r>
          </w:p>
        </w:tc>
        <w:tc>
          <w:tcPr>
            <w:tcW w:w="1005" w:type="dxa"/>
            <w:tcBorders>
              <w:top w:val="single" w:sz="4" w:space="0" w:color="auto"/>
              <w:left w:val="single" w:sz="4" w:space="0" w:color="auto"/>
              <w:bottom w:val="nil"/>
              <w:right w:val="single" w:sz="4" w:space="0" w:color="auto"/>
            </w:tcBorders>
            <w:shd w:val="clear" w:color="auto" w:fill="FFFFFF"/>
            <w:vAlign w:val="bottom"/>
            <w:hideMark/>
          </w:tcPr>
          <w:p w14:paraId="1BC65329"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0,22</w:t>
            </w:r>
          </w:p>
        </w:tc>
      </w:tr>
      <w:tr w:rsidR="00F51B7E" w:rsidRPr="00A627D1" w14:paraId="56C8BFE5" w14:textId="77777777" w:rsidTr="00FB5038">
        <w:trPr>
          <w:trHeight w:hRule="exact" w:val="485"/>
        </w:trPr>
        <w:tc>
          <w:tcPr>
            <w:tcW w:w="1982" w:type="dxa"/>
            <w:tcBorders>
              <w:top w:val="single" w:sz="4" w:space="0" w:color="auto"/>
              <w:left w:val="single" w:sz="4" w:space="0" w:color="auto"/>
              <w:bottom w:val="nil"/>
              <w:right w:val="nil"/>
            </w:tcBorders>
            <w:shd w:val="clear" w:color="auto" w:fill="FFFFFF"/>
            <w:vAlign w:val="center"/>
            <w:hideMark/>
          </w:tcPr>
          <w:p w14:paraId="67296CD7"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0"/>
                <w:szCs w:val="20"/>
                <w:lang w:eastAsia="bg-BG" w:bidi="bg-BG"/>
              </w:rPr>
            </w:pPr>
            <w:r w:rsidRPr="00A627D1">
              <w:rPr>
                <w:rFonts w:ascii="Times New Roman" w:eastAsia="Times New Roman" w:hAnsi="Times New Roman" w:cs="Times New Roman"/>
                <w:color w:val="000000"/>
                <w:sz w:val="20"/>
                <w:szCs w:val="20"/>
                <w:lang w:eastAsia="bg-BG" w:bidi="bg-BG"/>
              </w:rPr>
              <w:t xml:space="preserve">от 0,54 до 1,62 лв. </w:t>
            </w:r>
          </w:p>
          <w:p w14:paraId="3B416CBE"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0"/>
                <w:szCs w:val="20"/>
                <w:lang w:eastAsia="bg-BG" w:bidi="bg-BG"/>
              </w:rPr>
              <w:t xml:space="preserve">за 1 </w:t>
            </w:r>
            <w:r w:rsidRPr="00A627D1">
              <w:rPr>
                <w:rFonts w:ascii="Times New Roman" w:eastAsia="Times New Roman" w:hAnsi="Times New Roman" w:cs="Times New Roman"/>
                <w:color w:val="000000"/>
                <w:sz w:val="20"/>
                <w:szCs w:val="20"/>
                <w:lang w:val="en-US" w:bidi="en-US"/>
              </w:rPr>
              <w:t>kW</w:t>
            </w:r>
          </w:p>
        </w:tc>
        <w:tc>
          <w:tcPr>
            <w:tcW w:w="1133" w:type="dxa"/>
            <w:tcBorders>
              <w:top w:val="single" w:sz="4" w:space="0" w:color="auto"/>
              <w:left w:val="single" w:sz="4" w:space="0" w:color="auto"/>
              <w:bottom w:val="nil"/>
              <w:right w:val="nil"/>
            </w:tcBorders>
            <w:shd w:val="clear" w:color="auto" w:fill="FFFFFF"/>
            <w:vAlign w:val="bottom"/>
            <w:hideMark/>
          </w:tcPr>
          <w:p w14:paraId="57F5796F"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 xml:space="preserve">74 </w:t>
            </w:r>
            <w:r w:rsidRPr="00A627D1">
              <w:rPr>
                <w:rFonts w:ascii="Times New Roman" w:eastAsia="Times New Roman" w:hAnsi="Times New Roman" w:cs="Times New Roman"/>
                <w:color w:val="000000"/>
                <w:sz w:val="21"/>
                <w:szCs w:val="21"/>
                <w:lang w:val="en-US" w:bidi="en-US"/>
              </w:rPr>
              <w:t>kW</w:t>
            </w:r>
          </w:p>
        </w:tc>
        <w:tc>
          <w:tcPr>
            <w:tcW w:w="1195" w:type="dxa"/>
            <w:tcBorders>
              <w:top w:val="single" w:sz="4" w:space="0" w:color="auto"/>
              <w:left w:val="single" w:sz="4" w:space="0" w:color="auto"/>
              <w:bottom w:val="nil"/>
              <w:right w:val="nil"/>
            </w:tcBorders>
            <w:shd w:val="clear" w:color="auto" w:fill="FFFFFF"/>
            <w:vAlign w:val="bottom"/>
            <w:hideMark/>
          </w:tcPr>
          <w:p w14:paraId="7F406AF1"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0,59</w:t>
            </w:r>
          </w:p>
        </w:tc>
        <w:tc>
          <w:tcPr>
            <w:tcW w:w="1075" w:type="dxa"/>
            <w:tcBorders>
              <w:top w:val="single" w:sz="4" w:space="0" w:color="auto"/>
              <w:left w:val="single" w:sz="4" w:space="0" w:color="auto"/>
              <w:bottom w:val="nil"/>
              <w:right w:val="nil"/>
            </w:tcBorders>
            <w:shd w:val="clear" w:color="auto" w:fill="FFFFFF"/>
            <w:vAlign w:val="bottom"/>
            <w:hideMark/>
          </w:tcPr>
          <w:p w14:paraId="655394A9"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43,66</w:t>
            </w:r>
          </w:p>
        </w:tc>
        <w:tc>
          <w:tcPr>
            <w:tcW w:w="1416" w:type="dxa"/>
            <w:tcBorders>
              <w:top w:val="single" w:sz="4" w:space="0" w:color="auto"/>
              <w:left w:val="single" w:sz="4" w:space="0" w:color="auto"/>
              <w:bottom w:val="nil"/>
              <w:right w:val="nil"/>
            </w:tcBorders>
            <w:shd w:val="clear" w:color="auto" w:fill="FFFFFF"/>
            <w:vAlign w:val="bottom"/>
            <w:hideMark/>
          </w:tcPr>
          <w:p w14:paraId="527B1400" w14:textId="1FEF71CF" w:rsidR="00F51B7E" w:rsidRPr="00A627D1" w:rsidRDefault="00F51B7E" w:rsidP="00F51B7E">
            <w:pPr>
              <w:widowControl w:val="0"/>
              <w:spacing w:after="0" w:line="240" w:lineRule="auto"/>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0</w:t>
            </w:r>
            <w:r w:rsidR="001B2935">
              <w:rPr>
                <w:rFonts w:ascii="Times New Roman" w:eastAsia="Times New Roman" w:hAnsi="Times New Roman" w:cs="Times New Roman"/>
                <w:b/>
                <w:bCs/>
                <w:color w:val="000000"/>
                <w:sz w:val="24"/>
                <w:szCs w:val="24"/>
                <w:lang w:eastAsia="bg-BG" w:bidi="bg-BG"/>
              </w:rPr>
              <w:t>,</w:t>
            </w:r>
            <w:r w:rsidRPr="00A627D1">
              <w:rPr>
                <w:rFonts w:ascii="Times New Roman" w:eastAsia="Times New Roman" w:hAnsi="Times New Roman" w:cs="Times New Roman"/>
                <w:b/>
                <w:bCs/>
                <w:color w:val="000000"/>
                <w:sz w:val="24"/>
                <w:szCs w:val="24"/>
                <w:lang w:eastAsia="bg-BG" w:bidi="bg-BG"/>
              </w:rPr>
              <w:t>65</w:t>
            </w:r>
          </w:p>
        </w:tc>
        <w:tc>
          <w:tcPr>
            <w:tcW w:w="994" w:type="dxa"/>
            <w:tcBorders>
              <w:top w:val="single" w:sz="4" w:space="0" w:color="auto"/>
              <w:left w:val="single" w:sz="4" w:space="0" w:color="auto"/>
              <w:bottom w:val="nil"/>
              <w:right w:val="nil"/>
            </w:tcBorders>
            <w:shd w:val="clear" w:color="auto" w:fill="FFFFFF"/>
            <w:vAlign w:val="bottom"/>
            <w:hideMark/>
          </w:tcPr>
          <w:p w14:paraId="56BB2076"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48,10</w:t>
            </w:r>
          </w:p>
        </w:tc>
        <w:tc>
          <w:tcPr>
            <w:tcW w:w="1414" w:type="dxa"/>
            <w:tcBorders>
              <w:top w:val="single" w:sz="4" w:space="0" w:color="auto"/>
              <w:left w:val="single" w:sz="4" w:space="0" w:color="auto"/>
              <w:bottom w:val="nil"/>
              <w:right w:val="nil"/>
            </w:tcBorders>
            <w:shd w:val="clear" w:color="auto" w:fill="FFFFFF"/>
            <w:vAlign w:val="bottom"/>
            <w:hideMark/>
          </w:tcPr>
          <w:p w14:paraId="63D92E40" w14:textId="77777777" w:rsidR="00F51B7E" w:rsidRPr="00A627D1" w:rsidRDefault="00F51B7E" w:rsidP="00F51B7E">
            <w:pPr>
              <w:widowControl w:val="0"/>
              <w:spacing w:after="0" w:line="240" w:lineRule="auto"/>
              <w:ind w:right="240"/>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4,44</w:t>
            </w:r>
          </w:p>
        </w:tc>
        <w:tc>
          <w:tcPr>
            <w:tcW w:w="1005" w:type="dxa"/>
            <w:tcBorders>
              <w:top w:val="single" w:sz="4" w:space="0" w:color="auto"/>
              <w:left w:val="single" w:sz="4" w:space="0" w:color="auto"/>
              <w:bottom w:val="nil"/>
              <w:right w:val="single" w:sz="4" w:space="0" w:color="auto"/>
            </w:tcBorders>
            <w:shd w:val="clear" w:color="auto" w:fill="FFFFFF"/>
            <w:vAlign w:val="bottom"/>
            <w:hideMark/>
          </w:tcPr>
          <w:p w14:paraId="1DD02FDC"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0,37</w:t>
            </w:r>
          </w:p>
        </w:tc>
      </w:tr>
      <w:tr w:rsidR="00F51B7E" w:rsidRPr="00A627D1" w14:paraId="5356D5B8" w14:textId="77777777" w:rsidTr="00FB5038">
        <w:trPr>
          <w:trHeight w:hRule="exact" w:val="451"/>
        </w:trPr>
        <w:tc>
          <w:tcPr>
            <w:tcW w:w="1982" w:type="dxa"/>
            <w:tcBorders>
              <w:top w:val="single" w:sz="4" w:space="0" w:color="auto"/>
              <w:left w:val="single" w:sz="4" w:space="0" w:color="auto"/>
              <w:bottom w:val="single" w:sz="4" w:space="0" w:color="auto"/>
              <w:right w:val="nil"/>
            </w:tcBorders>
            <w:shd w:val="clear" w:color="auto" w:fill="FFFFFF"/>
            <w:vAlign w:val="center"/>
            <w:hideMark/>
          </w:tcPr>
          <w:p w14:paraId="6E769E23" w14:textId="20331035" w:rsidR="00F51B7E" w:rsidRPr="00A627D1" w:rsidRDefault="00F51B7E" w:rsidP="00F51B7E">
            <w:pPr>
              <w:widowControl w:val="0"/>
              <w:spacing w:after="0" w:line="240" w:lineRule="auto"/>
              <w:jc w:val="center"/>
              <w:rPr>
                <w:rFonts w:ascii="Times New Roman" w:eastAsia="Times New Roman" w:hAnsi="Times New Roman" w:cs="Times New Roman"/>
                <w:color w:val="000000"/>
                <w:sz w:val="20"/>
                <w:szCs w:val="20"/>
                <w:lang w:eastAsia="bg-BG" w:bidi="bg-BG"/>
              </w:rPr>
            </w:pPr>
            <w:r w:rsidRPr="00A627D1">
              <w:rPr>
                <w:rFonts w:ascii="Times New Roman" w:eastAsia="Times New Roman" w:hAnsi="Times New Roman" w:cs="Times New Roman"/>
                <w:color w:val="000000"/>
                <w:sz w:val="20"/>
                <w:szCs w:val="20"/>
                <w:lang w:eastAsia="bg-BG" w:bidi="bg-BG"/>
              </w:rPr>
              <w:t>от 1,10 до 3,30 лв.</w:t>
            </w:r>
          </w:p>
          <w:p w14:paraId="579D9EC6"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0"/>
                <w:szCs w:val="20"/>
                <w:lang w:eastAsia="bg-BG" w:bidi="bg-BG"/>
              </w:rPr>
              <w:t xml:space="preserve">за 1 </w:t>
            </w:r>
            <w:r w:rsidRPr="00A627D1">
              <w:rPr>
                <w:rFonts w:ascii="Times New Roman" w:eastAsia="Times New Roman" w:hAnsi="Times New Roman" w:cs="Times New Roman"/>
                <w:color w:val="000000"/>
                <w:sz w:val="20"/>
                <w:szCs w:val="20"/>
                <w:lang w:val="en-US" w:bidi="en-US"/>
              </w:rPr>
              <w:t>kW</w:t>
            </w:r>
          </w:p>
        </w:tc>
        <w:tc>
          <w:tcPr>
            <w:tcW w:w="1133" w:type="dxa"/>
            <w:tcBorders>
              <w:top w:val="single" w:sz="4" w:space="0" w:color="auto"/>
              <w:left w:val="single" w:sz="4" w:space="0" w:color="auto"/>
              <w:bottom w:val="single" w:sz="4" w:space="0" w:color="auto"/>
              <w:right w:val="nil"/>
            </w:tcBorders>
            <w:shd w:val="clear" w:color="auto" w:fill="FFFFFF"/>
            <w:vAlign w:val="center"/>
            <w:hideMark/>
          </w:tcPr>
          <w:p w14:paraId="54E0E7B9" w14:textId="77777777" w:rsidR="00F51B7E" w:rsidRPr="00A627D1" w:rsidRDefault="00F51B7E" w:rsidP="00F51B7E">
            <w:pPr>
              <w:widowControl w:val="0"/>
              <w:spacing w:after="0" w:line="240" w:lineRule="auto"/>
              <w:ind w:left="-5"/>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 xml:space="preserve">110 </w:t>
            </w:r>
            <w:r w:rsidRPr="00A627D1">
              <w:rPr>
                <w:rFonts w:ascii="Times New Roman" w:eastAsia="Times New Roman" w:hAnsi="Times New Roman" w:cs="Times New Roman"/>
                <w:color w:val="000000"/>
                <w:sz w:val="21"/>
                <w:szCs w:val="21"/>
                <w:lang w:val="en-US" w:bidi="en-US"/>
              </w:rPr>
              <w:t>kW</w:t>
            </w:r>
          </w:p>
        </w:tc>
        <w:tc>
          <w:tcPr>
            <w:tcW w:w="1195" w:type="dxa"/>
            <w:tcBorders>
              <w:top w:val="single" w:sz="4" w:space="0" w:color="auto"/>
              <w:left w:val="single" w:sz="4" w:space="0" w:color="auto"/>
              <w:bottom w:val="single" w:sz="4" w:space="0" w:color="auto"/>
              <w:right w:val="nil"/>
            </w:tcBorders>
            <w:shd w:val="clear" w:color="auto" w:fill="FFFFFF"/>
            <w:vAlign w:val="center"/>
            <w:hideMark/>
          </w:tcPr>
          <w:p w14:paraId="53267D39"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1,15</w:t>
            </w:r>
          </w:p>
        </w:tc>
        <w:tc>
          <w:tcPr>
            <w:tcW w:w="1075" w:type="dxa"/>
            <w:tcBorders>
              <w:top w:val="single" w:sz="4" w:space="0" w:color="auto"/>
              <w:left w:val="single" w:sz="4" w:space="0" w:color="auto"/>
              <w:bottom w:val="single" w:sz="4" w:space="0" w:color="auto"/>
              <w:right w:val="nil"/>
            </w:tcBorders>
            <w:shd w:val="clear" w:color="auto" w:fill="FFFFFF"/>
            <w:vAlign w:val="center"/>
            <w:hideMark/>
          </w:tcPr>
          <w:p w14:paraId="069EC575"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126,50</w:t>
            </w:r>
          </w:p>
        </w:tc>
        <w:tc>
          <w:tcPr>
            <w:tcW w:w="1416" w:type="dxa"/>
            <w:tcBorders>
              <w:top w:val="single" w:sz="4" w:space="0" w:color="auto"/>
              <w:left w:val="single" w:sz="4" w:space="0" w:color="auto"/>
              <w:bottom w:val="single" w:sz="4" w:space="0" w:color="auto"/>
              <w:right w:val="nil"/>
            </w:tcBorders>
            <w:shd w:val="clear" w:color="auto" w:fill="FFFFFF"/>
            <w:vAlign w:val="center"/>
            <w:hideMark/>
          </w:tcPr>
          <w:p w14:paraId="1409D380" w14:textId="24C1961A" w:rsidR="00F51B7E" w:rsidRPr="00A627D1" w:rsidRDefault="00F51B7E" w:rsidP="00F51B7E">
            <w:pPr>
              <w:widowControl w:val="0"/>
              <w:spacing w:after="0" w:line="240" w:lineRule="auto"/>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1</w:t>
            </w:r>
            <w:r w:rsidR="001B2935">
              <w:rPr>
                <w:rFonts w:ascii="Times New Roman" w:eastAsia="Times New Roman" w:hAnsi="Times New Roman" w:cs="Times New Roman"/>
                <w:b/>
                <w:bCs/>
                <w:color w:val="000000"/>
                <w:sz w:val="24"/>
                <w:szCs w:val="24"/>
                <w:lang w:eastAsia="bg-BG" w:bidi="bg-BG"/>
              </w:rPr>
              <w:t>,</w:t>
            </w:r>
            <w:r w:rsidRPr="00A627D1">
              <w:rPr>
                <w:rFonts w:ascii="Times New Roman" w:eastAsia="Times New Roman" w:hAnsi="Times New Roman" w:cs="Times New Roman"/>
                <w:b/>
                <w:bCs/>
                <w:color w:val="000000"/>
                <w:sz w:val="24"/>
                <w:szCs w:val="24"/>
                <w:lang w:eastAsia="bg-BG" w:bidi="bg-BG"/>
              </w:rPr>
              <w:t>26</w:t>
            </w:r>
          </w:p>
        </w:tc>
        <w:tc>
          <w:tcPr>
            <w:tcW w:w="994" w:type="dxa"/>
            <w:tcBorders>
              <w:top w:val="single" w:sz="4" w:space="0" w:color="auto"/>
              <w:left w:val="single" w:sz="4" w:space="0" w:color="auto"/>
              <w:bottom w:val="single" w:sz="4" w:space="0" w:color="auto"/>
              <w:right w:val="nil"/>
            </w:tcBorders>
            <w:shd w:val="clear" w:color="auto" w:fill="FFFFFF"/>
            <w:vAlign w:val="center"/>
            <w:hideMark/>
          </w:tcPr>
          <w:p w14:paraId="58039F9A"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138,60</w:t>
            </w:r>
          </w:p>
        </w:tc>
        <w:tc>
          <w:tcPr>
            <w:tcW w:w="1414" w:type="dxa"/>
            <w:tcBorders>
              <w:top w:val="single" w:sz="4" w:space="0" w:color="auto"/>
              <w:left w:val="single" w:sz="4" w:space="0" w:color="auto"/>
              <w:bottom w:val="single" w:sz="4" w:space="0" w:color="auto"/>
              <w:right w:val="nil"/>
            </w:tcBorders>
            <w:shd w:val="clear" w:color="auto" w:fill="FFFFFF"/>
            <w:vAlign w:val="center"/>
            <w:hideMark/>
          </w:tcPr>
          <w:p w14:paraId="1E0EC970" w14:textId="77777777" w:rsidR="00F51B7E" w:rsidRPr="00A627D1" w:rsidRDefault="00F51B7E" w:rsidP="00F51B7E">
            <w:pPr>
              <w:widowControl w:val="0"/>
              <w:spacing w:after="0" w:line="240" w:lineRule="auto"/>
              <w:ind w:right="240"/>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12,10</w:t>
            </w:r>
          </w:p>
        </w:tc>
        <w:tc>
          <w:tcPr>
            <w:tcW w:w="10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529625"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1,00</w:t>
            </w:r>
          </w:p>
        </w:tc>
      </w:tr>
      <w:tr w:rsidR="00F51B7E" w:rsidRPr="00A627D1" w14:paraId="338AAD69" w14:textId="77777777" w:rsidTr="00FB5038">
        <w:trPr>
          <w:trHeight w:hRule="exact" w:val="451"/>
        </w:trPr>
        <w:tc>
          <w:tcPr>
            <w:tcW w:w="1982" w:type="dxa"/>
            <w:tcBorders>
              <w:top w:val="single" w:sz="4" w:space="0" w:color="auto"/>
              <w:left w:val="single" w:sz="4" w:space="0" w:color="auto"/>
              <w:bottom w:val="single" w:sz="4" w:space="0" w:color="auto"/>
              <w:right w:val="nil"/>
            </w:tcBorders>
            <w:shd w:val="clear" w:color="auto" w:fill="FFFFFF"/>
            <w:vAlign w:val="center"/>
            <w:hideMark/>
          </w:tcPr>
          <w:p w14:paraId="4551CA3C"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0"/>
                <w:szCs w:val="20"/>
                <w:lang w:eastAsia="bg-BG" w:bidi="bg-BG"/>
              </w:rPr>
            </w:pPr>
            <w:r w:rsidRPr="00A627D1">
              <w:rPr>
                <w:rFonts w:ascii="Times New Roman" w:eastAsia="Times New Roman" w:hAnsi="Times New Roman" w:cs="Times New Roman"/>
                <w:color w:val="000000"/>
                <w:sz w:val="20"/>
                <w:szCs w:val="20"/>
                <w:lang w:eastAsia="bg-BG" w:bidi="bg-BG"/>
              </w:rPr>
              <w:t>от 1,23 до 3,69 лв.</w:t>
            </w:r>
          </w:p>
          <w:p w14:paraId="6DC84A31"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0"/>
                <w:szCs w:val="20"/>
                <w:lang w:eastAsia="bg-BG" w:bidi="bg-BG"/>
              </w:rPr>
            </w:pPr>
            <w:r w:rsidRPr="00A627D1">
              <w:rPr>
                <w:rFonts w:ascii="Times New Roman" w:eastAsia="Times New Roman" w:hAnsi="Times New Roman" w:cs="Times New Roman"/>
                <w:color w:val="000000"/>
                <w:sz w:val="20"/>
                <w:szCs w:val="20"/>
                <w:lang w:eastAsia="bg-BG" w:bidi="bg-BG"/>
              </w:rPr>
              <w:t xml:space="preserve">за 1 </w:t>
            </w:r>
            <w:proofErr w:type="spellStart"/>
            <w:r w:rsidRPr="00A627D1">
              <w:rPr>
                <w:rFonts w:ascii="Times New Roman" w:eastAsia="Times New Roman" w:hAnsi="Times New Roman" w:cs="Times New Roman"/>
                <w:color w:val="000000"/>
                <w:sz w:val="20"/>
                <w:szCs w:val="20"/>
                <w:lang w:eastAsia="bg-BG" w:bidi="bg-BG"/>
              </w:rPr>
              <w:t>kW</w:t>
            </w:r>
            <w:proofErr w:type="spellEnd"/>
          </w:p>
        </w:tc>
        <w:tc>
          <w:tcPr>
            <w:tcW w:w="1133" w:type="dxa"/>
            <w:tcBorders>
              <w:top w:val="single" w:sz="4" w:space="0" w:color="auto"/>
              <w:left w:val="single" w:sz="4" w:space="0" w:color="auto"/>
              <w:bottom w:val="single" w:sz="4" w:space="0" w:color="auto"/>
              <w:right w:val="nil"/>
            </w:tcBorders>
            <w:shd w:val="clear" w:color="auto" w:fill="FFFFFF"/>
            <w:vAlign w:val="center"/>
            <w:hideMark/>
          </w:tcPr>
          <w:p w14:paraId="37D3374E" w14:textId="77777777" w:rsidR="00F51B7E" w:rsidRPr="00A627D1" w:rsidRDefault="00F51B7E" w:rsidP="00F51B7E">
            <w:pPr>
              <w:widowControl w:val="0"/>
              <w:spacing w:after="0" w:line="240" w:lineRule="auto"/>
              <w:ind w:left="-5"/>
              <w:jc w:val="center"/>
              <w:rPr>
                <w:rFonts w:ascii="Times New Roman" w:eastAsia="Times New Roman" w:hAnsi="Times New Roman" w:cs="Times New Roman"/>
                <w:color w:val="000000"/>
                <w:sz w:val="21"/>
                <w:szCs w:val="21"/>
                <w:lang w:eastAsia="bg-BG" w:bidi="bg-BG"/>
              </w:rPr>
            </w:pPr>
            <w:r w:rsidRPr="00A627D1">
              <w:rPr>
                <w:rFonts w:ascii="Times New Roman" w:eastAsia="Times New Roman" w:hAnsi="Times New Roman" w:cs="Times New Roman"/>
                <w:color w:val="000000"/>
                <w:sz w:val="21"/>
                <w:szCs w:val="21"/>
                <w:lang w:eastAsia="bg-BG" w:bidi="bg-BG"/>
              </w:rPr>
              <w:t xml:space="preserve">150 </w:t>
            </w:r>
            <w:proofErr w:type="spellStart"/>
            <w:r w:rsidRPr="00A627D1">
              <w:rPr>
                <w:rFonts w:ascii="Times New Roman" w:eastAsia="Times New Roman" w:hAnsi="Times New Roman" w:cs="Times New Roman"/>
                <w:color w:val="000000"/>
                <w:sz w:val="21"/>
                <w:szCs w:val="21"/>
                <w:lang w:eastAsia="bg-BG" w:bidi="bg-BG"/>
              </w:rPr>
              <w:t>kW</w:t>
            </w:r>
            <w:proofErr w:type="spellEnd"/>
          </w:p>
        </w:tc>
        <w:tc>
          <w:tcPr>
            <w:tcW w:w="1195" w:type="dxa"/>
            <w:tcBorders>
              <w:top w:val="single" w:sz="4" w:space="0" w:color="auto"/>
              <w:left w:val="single" w:sz="4" w:space="0" w:color="auto"/>
              <w:bottom w:val="single" w:sz="4" w:space="0" w:color="auto"/>
              <w:right w:val="nil"/>
            </w:tcBorders>
            <w:shd w:val="clear" w:color="auto" w:fill="FFFFFF"/>
            <w:vAlign w:val="center"/>
            <w:hideMark/>
          </w:tcPr>
          <w:p w14:paraId="3CFD8EC4"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1"/>
                <w:szCs w:val="21"/>
                <w:lang w:eastAsia="bg-BG" w:bidi="bg-BG"/>
              </w:rPr>
            </w:pPr>
            <w:r w:rsidRPr="00A627D1">
              <w:rPr>
                <w:rFonts w:ascii="Times New Roman" w:eastAsia="Times New Roman" w:hAnsi="Times New Roman" w:cs="Times New Roman"/>
                <w:color w:val="000000"/>
                <w:sz w:val="21"/>
                <w:szCs w:val="21"/>
                <w:lang w:eastAsia="bg-BG" w:bidi="bg-BG"/>
              </w:rPr>
              <w:t>1,30</w:t>
            </w:r>
          </w:p>
        </w:tc>
        <w:tc>
          <w:tcPr>
            <w:tcW w:w="1075" w:type="dxa"/>
            <w:tcBorders>
              <w:top w:val="single" w:sz="4" w:space="0" w:color="auto"/>
              <w:left w:val="single" w:sz="4" w:space="0" w:color="auto"/>
              <w:bottom w:val="single" w:sz="4" w:space="0" w:color="auto"/>
              <w:right w:val="nil"/>
            </w:tcBorders>
            <w:shd w:val="clear" w:color="auto" w:fill="FFFFFF"/>
            <w:vAlign w:val="center"/>
            <w:hideMark/>
          </w:tcPr>
          <w:p w14:paraId="665AD077"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1"/>
                <w:szCs w:val="21"/>
                <w:lang w:eastAsia="bg-BG" w:bidi="bg-BG"/>
              </w:rPr>
            </w:pPr>
            <w:r w:rsidRPr="00A627D1">
              <w:rPr>
                <w:rFonts w:ascii="Times New Roman" w:eastAsia="Times New Roman" w:hAnsi="Times New Roman" w:cs="Times New Roman"/>
                <w:color w:val="000000"/>
                <w:sz w:val="21"/>
                <w:szCs w:val="21"/>
                <w:lang w:eastAsia="bg-BG" w:bidi="bg-BG"/>
              </w:rPr>
              <w:t>195,00</w:t>
            </w:r>
          </w:p>
        </w:tc>
        <w:tc>
          <w:tcPr>
            <w:tcW w:w="1416" w:type="dxa"/>
            <w:tcBorders>
              <w:top w:val="single" w:sz="4" w:space="0" w:color="auto"/>
              <w:left w:val="single" w:sz="4" w:space="0" w:color="auto"/>
              <w:bottom w:val="single" w:sz="4" w:space="0" w:color="auto"/>
              <w:right w:val="nil"/>
            </w:tcBorders>
            <w:shd w:val="clear" w:color="auto" w:fill="FFFFFF"/>
            <w:vAlign w:val="center"/>
            <w:hideMark/>
          </w:tcPr>
          <w:p w14:paraId="44FC4836" w14:textId="1A335A03" w:rsidR="00F51B7E" w:rsidRPr="00A627D1" w:rsidRDefault="00F51B7E" w:rsidP="00F51B7E">
            <w:pPr>
              <w:widowControl w:val="0"/>
              <w:spacing w:after="0" w:line="240" w:lineRule="auto"/>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1</w:t>
            </w:r>
            <w:r w:rsidR="001B2935">
              <w:rPr>
                <w:rFonts w:ascii="Times New Roman" w:eastAsia="Times New Roman" w:hAnsi="Times New Roman" w:cs="Times New Roman"/>
                <w:b/>
                <w:bCs/>
                <w:color w:val="000000"/>
                <w:sz w:val="24"/>
                <w:szCs w:val="24"/>
                <w:lang w:eastAsia="bg-BG" w:bidi="bg-BG"/>
              </w:rPr>
              <w:t>,</w:t>
            </w:r>
            <w:r w:rsidRPr="00A627D1">
              <w:rPr>
                <w:rFonts w:ascii="Times New Roman" w:eastAsia="Times New Roman" w:hAnsi="Times New Roman" w:cs="Times New Roman"/>
                <w:b/>
                <w:bCs/>
                <w:color w:val="000000"/>
                <w:sz w:val="24"/>
                <w:szCs w:val="24"/>
                <w:lang w:eastAsia="bg-BG" w:bidi="bg-BG"/>
              </w:rPr>
              <w:t>43</w:t>
            </w:r>
          </w:p>
        </w:tc>
        <w:tc>
          <w:tcPr>
            <w:tcW w:w="994" w:type="dxa"/>
            <w:tcBorders>
              <w:top w:val="single" w:sz="4" w:space="0" w:color="auto"/>
              <w:left w:val="single" w:sz="4" w:space="0" w:color="auto"/>
              <w:bottom w:val="single" w:sz="4" w:space="0" w:color="auto"/>
              <w:right w:val="nil"/>
            </w:tcBorders>
            <w:shd w:val="clear" w:color="auto" w:fill="FFFFFF"/>
            <w:vAlign w:val="center"/>
            <w:hideMark/>
          </w:tcPr>
          <w:p w14:paraId="1D6B1770"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1"/>
                <w:szCs w:val="21"/>
                <w:lang w:eastAsia="bg-BG" w:bidi="bg-BG"/>
              </w:rPr>
            </w:pPr>
            <w:r w:rsidRPr="00A627D1">
              <w:rPr>
                <w:rFonts w:ascii="Times New Roman" w:eastAsia="Times New Roman" w:hAnsi="Times New Roman" w:cs="Times New Roman"/>
                <w:color w:val="000000"/>
                <w:sz w:val="21"/>
                <w:szCs w:val="21"/>
                <w:lang w:eastAsia="bg-BG" w:bidi="bg-BG"/>
              </w:rPr>
              <w:t>214,50</w:t>
            </w:r>
          </w:p>
        </w:tc>
        <w:tc>
          <w:tcPr>
            <w:tcW w:w="1414" w:type="dxa"/>
            <w:tcBorders>
              <w:top w:val="single" w:sz="4" w:space="0" w:color="auto"/>
              <w:left w:val="single" w:sz="4" w:space="0" w:color="auto"/>
              <w:bottom w:val="single" w:sz="4" w:space="0" w:color="auto"/>
              <w:right w:val="nil"/>
            </w:tcBorders>
            <w:shd w:val="clear" w:color="auto" w:fill="FFFFFF"/>
            <w:vAlign w:val="center"/>
            <w:hideMark/>
          </w:tcPr>
          <w:p w14:paraId="306ED2AB" w14:textId="77777777" w:rsidR="00F51B7E" w:rsidRPr="00A627D1" w:rsidRDefault="00F51B7E" w:rsidP="00F51B7E">
            <w:pPr>
              <w:widowControl w:val="0"/>
              <w:spacing w:after="0" w:line="240" w:lineRule="auto"/>
              <w:ind w:right="240"/>
              <w:jc w:val="center"/>
              <w:rPr>
                <w:rFonts w:ascii="Times New Roman" w:eastAsia="Times New Roman" w:hAnsi="Times New Roman" w:cs="Times New Roman"/>
                <w:color w:val="000000"/>
                <w:sz w:val="21"/>
                <w:szCs w:val="21"/>
                <w:lang w:eastAsia="bg-BG" w:bidi="bg-BG"/>
              </w:rPr>
            </w:pPr>
            <w:r w:rsidRPr="00A627D1">
              <w:rPr>
                <w:rFonts w:ascii="Times New Roman" w:eastAsia="Times New Roman" w:hAnsi="Times New Roman" w:cs="Times New Roman"/>
                <w:color w:val="000000"/>
                <w:sz w:val="21"/>
                <w:szCs w:val="21"/>
                <w:lang w:eastAsia="bg-BG" w:bidi="bg-BG"/>
              </w:rPr>
              <w:t>19,50</w:t>
            </w:r>
          </w:p>
        </w:tc>
        <w:tc>
          <w:tcPr>
            <w:tcW w:w="10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94BFB1" w14:textId="77777777" w:rsidR="00F51B7E" w:rsidRPr="00A627D1" w:rsidRDefault="00F51B7E" w:rsidP="00F51B7E">
            <w:pPr>
              <w:widowControl w:val="0"/>
              <w:spacing w:after="0" w:line="240" w:lineRule="auto"/>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1,62</w:t>
            </w:r>
          </w:p>
        </w:tc>
      </w:tr>
      <w:tr w:rsidR="00F51B7E" w:rsidRPr="00A627D1" w14:paraId="68FDACD2" w14:textId="77777777" w:rsidTr="00FB5038">
        <w:trPr>
          <w:trHeight w:hRule="exact" w:val="451"/>
        </w:trPr>
        <w:tc>
          <w:tcPr>
            <w:tcW w:w="1982" w:type="dxa"/>
            <w:tcBorders>
              <w:top w:val="single" w:sz="4" w:space="0" w:color="auto"/>
              <w:left w:val="single" w:sz="4" w:space="0" w:color="auto"/>
              <w:bottom w:val="single" w:sz="4" w:space="0" w:color="auto"/>
              <w:right w:val="nil"/>
            </w:tcBorders>
            <w:shd w:val="clear" w:color="auto" w:fill="FFFFFF"/>
            <w:vAlign w:val="center"/>
            <w:hideMark/>
          </w:tcPr>
          <w:p w14:paraId="6A2B7341"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0"/>
                <w:szCs w:val="20"/>
                <w:lang w:eastAsia="bg-BG" w:bidi="bg-BG"/>
              </w:rPr>
            </w:pPr>
            <w:r w:rsidRPr="00A627D1">
              <w:rPr>
                <w:rFonts w:ascii="Times New Roman" w:eastAsia="Times New Roman" w:hAnsi="Times New Roman" w:cs="Times New Roman"/>
                <w:color w:val="000000"/>
                <w:sz w:val="20"/>
                <w:szCs w:val="20"/>
                <w:lang w:eastAsia="bg-BG" w:bidi="bg-BG"/>
              </w:rPr>
              <w:t>от 1,60 до 4,80 лв.</w:t>
            </w:r>
          </w:p>
          <w:p w14:paraId="1FF163D9"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0"/>
                <w:szCs w:val="20"/>
                <w:lang w:eastAsia="bg-BG" w:bidi="bg-BG"/>
              </w:rPr>
            </w:pPr>
            <w:r w:rsidRPr="00A627D1">
              <w:rPr>
                <w:rFonts w:ascii="Times New Roman" w:eastAsia="Times New Roman" w:hAnsi="Times New Roman" w:cs="Times New Roman"/>
                <w:color w:val="000000"/>
                <w:sz w:val="20"/>
                <w:szCs w:val="20"/>
                <w:lang w:eastAsia="bg-BG" w:bidi="bg-BG"/>
              </w:rPr>
              <w:t xml:space="preserve">за 1 </w:t>
            </w:r>
            <w:proofErr w:type="spellStart"/>
            <w:r w:rsidRPr="00A627D1">
              <w:rPr>
                <w:rFonts w:ascii="Times New Roman" w:eastAsia="Times New Roman" w:hAnsi="Times New Roman" w:cs="Times New Roman"/>
                <w:color w:val="000000"/>
                <w:sz w:val="20"/>
                <w:szCs w:val="20"/>
                <w:lang w:eastAsia="bg-BG" w:bidi="bg-BG"/>
              </w:rPr>
              <w:t>kW</w:t>
            </w:r>
            <w:proofErr w:type="spellEnd"/>
          </w:p>
        </w:tc>
        <w:tc>
          <w:tcPr>
            <w:tcW w:w="1133" w:type="dxa"/>
            <w:tcBorders>
              <w:top w:val="single" w:sz="4" w:space="0" w:color="auto"/>
              <w:left w:val="single" w:sz="4" w:space="0" w:color="auto"/>
              <w:bottom w:val="single" w:sz="4" w:space="0" w:color="auto"/>
              <w:right w:val="nil"/>
            </w:tcBorders>
            <w:shd w:val="clear" w:color="auto" w:fill="FFFFFF"/>
            <w:vAlign w:val="center"/>
            <w:hideMark/>
          </w:tcPr>
          <w:p w14:paraId="0A905081" w14:textId="77777777" w:rsidR="00F51B7E" w:rsidRPr="00A627D1" w:rsidRDefault="00F51B7E" w:rsidP="00F51B7E">
            <w:pPr>
              <w:widowControl w:val="0"/>
              <w:spacing w:after="0" w:line="240" w:lineRule="auto"/>
              <w:ind w:left="-5"/>
              <w:jc w:val="center"/>
              <w:rPr>
                <w:rFonts w:ascii="Times New Roman" w:eastAsia="Times New Roman" w:hAnsi="Times New Roman" w:cs="Times New Roman"/>
                <w:color w:val="000000"/>
                <w:sz w:val="21"/>
                <w:szCs w:val="21"/>
                <w:lang w:eastAsia="bg-BG" w:bidi="bg-BG"/>
              </w:rPr>
            </w:pPr>
            <w:r w:rsidRPr="00A627D1">
              <w:rPr>
                <w:rFonts w:ascii="Times New Roman" w:eastAsia="Times New Roman" w:hAnsi="Times New Roman" w:cs="Times New Roman"/>
                <w:color w:val="000000"/>
                <w:sz w:val="21"/>
                <w:szCs w:val="21"/>
                <w:lang w:eastAsia="bg-BG" w:bidi="bg-BG"/>
              </w:rPr>
              <w:t xml:space="preserve">200 </w:t>
            </w:r>
            <w:proofErr w:type="spellStart"/>
            <w:r w:rsidRPr="00A627D1">
              <w:rPr>
                <w:rFonts w:ascii="Times New Roman" w:eastAsia="Times New Roman" w:hAnsi="Times New Roman" w:cs="Times New Roman"/>
                <w:color w:val="000000"/>
                <w:sz w:val="21"/>
                <w:szCs w:val="21"/>
                <w:lang w:eastAsia="bg-BG" w:bidi="bg-BG"/>
              </w:rPr>
              <w:t>kW</w:t>
            </w:r>
            <w:proofErr w:type="spellEnd"/>
          </w:p>
        </w:tc>
        <w:tc>
          <w:tcPr>
            <w:tcW w:w="1195" w:type="dxa"/>
            <w:tcBorders>
              <w:top w:val="single" w:sz="4" w:space="0" w:color="auto"/>
              <w:left w:val="single" w:sz="4" w:space="0" w:color="auto"/>
              <w:bottom w:val="single" w:sz="4" w:space="0" w:color="auto"/>
              <w:right w:val="nil"/>
            </w:tcBorders>
            <w:shd w:val="clear" w:color="auto" w:fill="FFFFFF"/>
            <w:vAlign w:val="center"/>
            <w:hideMark/>
          </w:tcPr>
          <w:p w14:paraId="5D6D2214"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1"/>
                <w:szCs w:val="21"/>
                <w:lang w:eastAsia="bg-BG" w:bidi="bg-BG"/>
              </w:rPr>
            </w:pPr>
            <w:r w:rsidRPr="00A627D1">
              <w:rPr>
                <w:rFonts w:ascii="Times New Roman" w:eastAsia="Times New Roman" w:hAnsi="Times New Roman" w:cs="Times New Roman"/>
                <w:color w:val="000000"/>
                <w:sz w:val="21"/>
                <w:szCs w:val="21"/>
                <w:lang w:eastAsia="bg-BG" w:bidi="bg-BG"/>
              </w:rPr>
              <w:t>1,60</w:t>
            </w:r>
          </w:p>
        </w:tc>
        <w:tc>
          <w:tcPr>
            <w:tcW w:w="1075" w:type="dxa"/>
            <w:tcBorders>
              <w:top w:val="single" w:sz="4" w:space="0" w:color="auto"/>
              <w:left w:val="single" w:sz="4" w:space="0" w:color="auto"/>
              <w:bottom w:val="single" w:sz="4" w:space="0" w:color="auto"/>
              <w:right w:val="nil"/>
            </w:tcBorders>
            <w:shd w:val="clear" w:color="auto" w:fill="FFFFFF"/>
            <w:vAlign w:val="center"/>
            <w:hideMark/>
          </w:tcPr>
          <w:p w14:paraId="3EC14277"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1"/>
                <w:szCs w:val="21"/>
                <w:lang w:eastAsia="bg-BG" w:bidi="bg-BG"/>
              </w:rPr>
            </w:pPr>
            <w:r w:rsidRPr="00A627D1">
              <w:rPr>
                <w:rFonts w:ascii="Times New Roman" w:eastAsia="Times New Roman" w:hAnsi="Times New Roman" w:cs="Times New Roman"/>
                <w:color w:val="000000"/>
                <w:sz w:val="21"/>
                <w:szCs w:val="21"/>
                <w:lang w:eastAsia="bg-BG" w:bidi="bg-BG"/>
              </w:rPr>
              <w:t>320,00</w:t>
            </w:r>
          </w:p>
        </w:tc>
        <w:tc>
          <w:tcPr>
            <w:tcW w:w="1416" w:type="dxa"/>
            <w:tcBorders>
              <w:top w:val="single" w:sz="4" w:space="0" w:color="auto"/>
              <w:left w:val="single" w:sz="4" w:space="0" w:color="auto"/>
              <w:bottom w:val="single" w:sz="4" w:space="0" w:color="auto"/>
              <w:right w:val="nil"/>
            </w:tcBorders>
            <w:shd w:val="clear" w:color="auto" w:fill="FFFFFF"/>
            <w:vAlign w:val="center"/>
            <w:hideMark/>
          </w:tcPr>
          <w:p w14:paraId="171FA9F9" w14:textId="03990CA1" w:rsidR="00F51B7E" w:rsidRPr="00A627D1" w:rsidRDefault="00F51B7E" w:rsidP="00F51B7E">
            <w:pPr>
              <w:widowControl w:val="0"/>
              <w:spacing w:after="0" w:line="240" w:lineRule="auto"/>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1</w:t>
            </w:r>
            <w:r w:rsidR="001B2935">
              <w:rPr>
                <w:rFonts w:ascii="Times New Roman" w:eastAsia="Times New Roman" w:hAnsi="Times New Roman" w:cs="Times New Roman"/>
                <w:b/>
                <w:bCs/>
                <w:color w:val="000000"/>
                <w:sz w:val="24"/>
                <w:szCs w:val="24"/>
                <w:lang w:eastAsia="bg-BG" w:bidi="bg-BG"/>
              </w:rPr>
              <w:t>,</w:t>
            </w:r>
            <w:r w:rsidRPr="00A627D1">
              <w:rPr>
                <w:rFonts w:ascii="Times New Roman" w:eastAsia="Times New Roman" w:hAnsi="Times New Roman" w:cs="Times New Roman"/>
                <w:b/>
                <w:bCs/>
                <w:color w:val="000000"/>
                <w:sz w:val="24"/>
                <w:szCs w:val="24"/>
                <w:lang w:eastAsia="bg-BG" w:bidi="bg-BG"/>
              </w:rPr>
              <w:t>76</w:t>
            </w:r>
          </w:p>
        </w:tc>
        <w:tc>
          <w:tcPr>
            <w:tcW w:w="994" w:type="dxa"/>
            <w:tcBorders>
              <w:top w:val="single" w:sz="4" w:space="0" w:color="auto"/>
              <w:left w:val="single" w:sz="4" w:space="0" w:color="auto"/>
              <w:bottom w:val="single" w:sz="4" w:space="0" w:color="auto"/>
              <w:right w:val="nil"/>
            </w:tcBorders>
            <w:shd w:val="clear" w:color="auto" w:fill="FFFFFF"/>
            <w:vAlign w:val="center"/>
            <w:hideMark/>
          </w:tcPr>
          <w:p w14:paraId="34C867A9"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1"/>
                <w:szCs w:val="21"/>
                <w:lang w:eastAsia="bg-BG" w:bidi="bg-BG"/>
              </w:rPr>
            </w:pPr>
            <w:r w:rsidRPr="00A627D1">
              <w:rPr>
                <w:rFonts w:ascii="Times New Roman" w:eastAsia="Times New Roman" w:hAnsi="Times New Roman" w:cs="Times New Roman"/>
                <w:color w:val="000000"/>
                <w:sz w:val="21"/>
                <w:szCs w:val="21"/>
                <w:lang w:eastAsia="bg-BG" w:bidi="bg-BG"/>
              </w:rPr>
              <w:t>352,00</w:t>
            </w:r>
          </w:p>
        </w:tc>
        <w:tc>
          <w:tcPr>
            <w:tcW w:w="1414" w:type="dxa"/>
            <w:tcBorders>
              <w:top w:val="single" w:sz="4" w:space="0" w:color="auto"/>
              <w:left w:val="single" w:sz="4" w:space="0" w:color="auto"/>
              <w:bottom w:val="single" w:sz="4" w:space="0" w:color="auto"/>
              <w:right w:val="nil"/>
            </w:tcBorders>
            <w:shd w:val="clear" w:color="auto" w:fill="FFFFFF"/>
            <w:vAlign w:val="center"/>
            <w:hideMark/>
          </w:tcPr>
          <w:p w14:paraId="073D8CB3" w14:textId="77777777" w:rsidR="00F51B7E" w:rsidRPr="00A627D1" w:rsidRDefault="00F51B7E" w:rsidP="00F51B7E">
            <w:pPr>
              <w:widowControl w:val="0"/>
              <w:spacing w:after="0" w:line="240" w:lineRule="auto"/>
              <w:ind w:right="240"/>
              <w:jc w:val="center"/>
              <w:rPr>
                <w:rFonts w:ascii="Times New Roman" w:eastAsia="Times New Roman" w:hAnsi="Times New Roman" w:cs="Times New Roman"/>
                <w:color w:val="000000"/>
                <w:sz w:val="21"/>
                <w:szCs w:val="21"/>
                <w:lang w:eastAsia="bg-BG" w:bidi="bg-BG"/>
              </w:rPr>
            </w:pPr>
            <w:r w:rsidRPr="00A627D1">
              <w:rPr>
                <w:rFonts w:ascii="Times New Roman" w:eastAsia="Times New Roman" w:hAnsi="Times New Roman" w:cs="Times New Roman"/>
                <w:color w:val="000000"/>
                <w:sz w:val="21"/>
                <w:szCs w:val="21"/>
                <w:lang w:eastAsia="bg-BG" w:bidi="bg-BG"/>
              </w:rPr>
              <w:t>32,00</w:t>
            </w:r>
          </w:p>
        </w:tc>
        <w:tc>
          <w:tcPr>
            <w:tcW w:w="10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4B5B62" w14:textId="77777777" w:rsidR="00F51B7E" w:rsidRPr="00A627D1" w:rsidRDefault="00F51B7E" w:rsidP="00F51B7E">
            <w:pPr>
              <w:widowControl w:val="0"/>
              <w:spacing w:after="0" w:line="240" w:lineRule="auto"/>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2,66</w:t>
            </w:r>
          </w:p>
        </w:tc>
      </w:tr>
      <w:tr w:rsidR="00F51B7E" w:rsidRPr="00A627D1" w14:paraId="4BAD52A7" w14:textId="77777777" w:rsidTr="00FB5038">
        <w:trPr>
          <w:trHeight w:hRule="exact" w:val="451"/>
        </w:trPr>
        <w:tc>
          <w:tcPr>
            <w:tcW w:w="1982" w:type="dxa"/>
            <w:tcBorders>
              <w:top w:val="single" w:sz="4" w:space="0" w:color="auto"/>
              <w:left w:val="single" w:sz="4" w:space="0" w:color="auto"/>
              <w:bottom w:val="single" w:sz="4" w:space="0" w:color="auto"/>
              <w:right w:val="nil"/>
            </w:tcBorders>
            <w:shd w:val="clear" w:color="auto" w:fill="FFFFFF"/>
            <w:vAlign w:val="center"/>
            <w:hideMark/>
          </w:tcPr>
          <w:p w14:paraId="66DBD58B"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0"/>
                <w:szCs w:val="20"/>
                <w:lang w:eastAsia="bg-BG" w:bidi="bg-BG"/>
              </w:rPr>
            </w:pPr>
            <w:r w:rsidRPr="00A627D1">
              <w:rPr>
                <w:rFonts w:ascii="Times New Roman" w:eastAsia="Times New Roman" w:hAnsi="Times New Roman" w:cs="Times New Roman"/>
                <w:color w:val="000000"/>
                <w:sz w:val="20"/>
                <w:szCs w:val="20"/>
                <w:lang w:eastAsia="bg-BG" w:bidi="bg-BG"/>
              </w:rPr>
              <w:t>от 2,10 до 6,30 лв.</w:t>
            </w:r>
          </w:p>
          <w:p w14:paraId="1A9C2CDC"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0"/>
                <w:szCs w:val="20"/>
                <w:lang w:eastAsia="bg-BG" w:bidi="bg-BG"/>
              </w:rPr>
            </w:pPr>
            <w:r w:rsidRPr="00A627D1">
              <w:rPr>
                <w:rFonts w:ascii="Times New Roman" w:eastAsia="Times New Roman" w:hAnsi="Times New Roman" w:cs="Times New Roman"/>
                <w:color w:val="000000"/>
                <w:sz w:val="20"/>
                <w:szCs w:val="20"/>
                <w:lang w:eastAsia="bg-BG" w:bidi="bg-BG"/>
              </w:rPr>
              <w:t xml:space="preserve">за 1 </w:t>
            </w:r>
            <w:proofErr w:type="spellStart"/>
            <w:r w:rsidRPr="00A627D1">
              <w:rPr>
                <w:rFonts w:ascii="Times New Roman" w:eastAsia="Times New Roman" w:hAnsi="Times New Roman" w:cs="Times New Roman"/>
                <w:color w:val="000000"/>
                <w:sz w:val="20"/>
                <w:szCs w:val="20"/>
                <w:lang w:eastAsia="bg-BG" w:bidi="bg-BG"/>
              </w:rPr>
              <w:t>kW</w:t>
            </w:r>
            <w:proofErr w:type="spellEnd"/>
          </w:p>
        </w:tc>
        <w:tc>
          <w:tcPr>
            <w:tcW w:w="1133" w:type="dxa"/>
            <w:tcBorders>
              <w:top w:val="single" w:sz="4" w:space="0" w:color="auto"/>
              <w:left w:val="single" w:sz="4" w:space="0" w:color="auto"/>
              <w:bottom w:val="single" w:sz="4" w:space="0" w:color="auto"/>
              <w:right w:val="nil"/>
            </w:tcBorders>
            <w:shd w:val="clear" w:color="auto" w:fill="FFFFFF"/>
            <w:vAlign w:val="center"/>
            <w:hideMark/>
          </w:tcPr>
          <w:p w14:paraId="7471B4F5" w14:textId="77777777" w:rsidR="00F51B7E" w:rsidRPr="00A627D1" w:rsidRDefault="00F51B7E" w:rsidP="00F51B7E">
            <w:pPr>
              <w:widowControl w:val="0"/>
              <w:spacing w:after="0" w:line="240" w:lineRule="auto"/>
              <w:ind w:left="-5"/>
              <w:jc w:val="center"/>
              <w:rPr>
                <w:rFonts w:ascii="Times New Roman" w:eastAsia="Times New Roman" w:hAnsi="Times New Roman" w:cs="Times New Roman"/>
                <w:color w:val="000000"/>
                <w:sz w:val="21"/>
                <w:szCs w:val="21"/>
                <w:lang w:eastAsia="bg-BG" w:bidi="bg-BG"/>
              </w:rPr>
            </w:pPr>
            <w:r w:rsidRPr="00A627D1">
              <w:rPr>
                <w:rFonts w:ascii="Times New Roman" w:eastAsia="Times New Roman" w:hAnsi="Times New Roman" w:cs="Times New Roman"/>
                <w:color w:val="000000"/>
                <w:sz w:val="21"/>
                <w:szCs w:val="21"/>
                <w:lang w:eastAsia="bg-BG" w:bidi="bg-BG"/>
              </w:rPr>
              <w:t xml:space="preserve">250 </w:t>
            </w:r>
            <w:proofErr w:type="spellStart"/>
            <w:r w:rsidRPr="00A627D1">
              <w:rPr>
                <w:rFonts w:ascii="Times New Roman" w:eastAsia="Times New Roman" w:hAnsi="Times New Roman" w:cs="Times New Roman"/>
                <w:color w:val="000000"/>
                <w:sz w:val="21"/>
                <w:szCs w:val="21"/>
                <w:lang w:eastAsia="bg-BG" w:bidi="bg-BG"/>
              </w:rPr>
              <w:t>kW</w:t>
            </w:r>
            <w:proofErr w:type="spellEnd"/>
          </w:p>
        </w:tc>
        <w:tc>
          <w:tcPr>
            <w:tcW w:w="1195" w:type="dxa"/>
            <w:tcBorders>
              <w:top w:val="single" w:sz="4" w:space="0" w:color="auto"/>
              <w:left w:val="single" w:sz="4" w:space="0" w:color="auto"/>
              <w:bottom w:val="single" w:sz="4" w:space="0" w:color="auto"/>
              <w:right w:val="nil"/>
            </w:tcBorders>
            <w:shd w:val="clear" w:color="auto" w:fill="FFFFFF"/>
            <w:vAlign w:val="center"/>
            <w:hideMark/>
          </w:tcPr>
          <w:p w14:paraId="49380E51"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1"/>
                <w:szCs w:val="21"/>
                <w:lang w:eastAsia="bg-BG" w:bidi="bg-BG"/>
              </w:rPr>
            </w:pPr>
            <w:r w:rsidRPr="00A627D1">
              <w:rPr>
                <w:rFonts w:ascii="Times New Roman" w:eastAsia="Times New Roman" w:hAnsi="Times New Roman" w:cs="Times New Roman"/>
                <w:color w:val="000000"/>
                <w:sz w:val="21"/>
                <w:szCs w:val="21"/>
                <w:lang w:eastAsia="bg-BG" w:bidi="bg-BG"/>
              </w:rPr>
              <w:t>2,10</w:t>
            </w:r>
          </w:p>
        </w:tc>
        <w:tc>
          <w:tcPr>
            <w:tcW w:w="1075" w:type="dxa"/>
            <w:tcBorders>
              <w:top w:val="single" w:sz="4" w:space="0" w:color="auto"/>
              <w:left w:val="single" w:sz="4" w:space="0" w:color="auto"/>
              <w:bottom w:val="single" w:sz="4" w:space="0" w:color="auto"/>
              <w:right w:val="nil"/>
            </w:tcBorders>
            <w:shd w:val="clear" w:color="auto" w:fill="FFFFFF"/>
            <w:vAlign w:val="center"/>
            <w:hideMark/>
          </w:tcPr>
          <w:p w14:paraId="068A2840"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1"/>
                <w:szCs w:val="21"/>
                <w:lang w:eastAsia="bg-BG" w:bidi="bg-BG"/>
              </w:rPr>
            </w:pPr>
            <w:r w:rsidRPr="00A627D1">
              <w:rPr>
                <w:rFonts w:ascii="Times New Roman" w:eastAsia="Times New Roman" w:hAnsi="Times New Roman" w:cs="Times New Roman"/>
                <w:color w:val="000000"/>
                <w:sz w:val="21"/>
                <w:szCs w:val="21"/>
                <w:lang w:eastAsia="bg-BG" w:bidi="bg-BG"/>
              </w:rPr>
              <w:t>525,00</w:t>
            </w:r>
          </w:p>
        </w:tc>
        <w:tc>
          <w:tcPr>
            <w:tcW w:w="1416" w:type="dxa"/>
            <w:tcBorders>
              <w:top w:val="single" w:sz="4" w:space="0" w:color="auto"/>
              <w:left w:val="single" w:sz="4" w:space="0" w:color="auto"/>
              <w:bottom w:val="single" w:sz="4" w:space="0" w:color="auto"/>
              <w:right w:val="nil"/>
            </w:tcBorders>
            <w:shd w:val="clear" w:color="auto" w:fill="FFFFFF"/>
            <w:vAlign w:val="center"/>
            <w:hideMark/>
          </w:tcPr>
          <w:p w14:paraId="7D36C529" w14:textId="3321B175" w:rsidR="00F51B7E" w:rsidRPr="00A627D1" w:rsidRDefault="00F51B7E" w:rsidP="00F51B7E">
            <w:pPr>
              <w:widowControl w:val="0"/>
              <w:spacing w:after="0" w:line="240" w:lineRule="auto"/>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2</w:t>
            </w:r>
            <w:r w:rsidR="001B2935">
              <w:rPr>
                <w:rFonts w:ascii="Times New Roman" w:eastAsia="Times New Roman" w:hAnsi="Times New Roman" w:cs="Times New Roman"/>
                <w:b/>
                <w:bCs/>
                <w:color w:val="000000"/>
                <w:sz w:val="24"/>
                <w:szCs w:val="24"/>
                <w:lang w:eastAsia="bg-BG" w:bidi="bg-BG"/>
              </w:rPr>
              <w:t>,</w:t>
            </w:r>
            <w:r w:rsidRPr="00A627D1">
              <w:rPr>
                <w:rFonts w:ascii="Times New Roman" w:eastAsia="Times New Roman" w:hAnsi="Times New Roman" w:cs="Times New Roman"/>
                <w:b/>
                <w:bCs/>
                <w:color w:val="000000"/>
                <w:sz w:val="24"/>
                <w:szCs w:val="24"/>
                <w:lang w:eastAsia="bg-BG" w:bidi="bg-BG"/>
              </w:rPr>
              <w:t>31</w:t>
            </w:r>
          </w:p>
        </w:tc>
        <w:tc>
          <w:tcPr>
            <w:tcW w:w="994" w:type="dxa"/>
            <w:tcBorders>
              <w:top w:val="single" w:sz="4" w:space="0" w:color="auto"/>
              <w:left w:val="single" w:sz="4" w:space="0" w:color="auto"/>
              <w:bottom w:val="single" w:sz="4" w:space="0" w:color="auto"/>
              <w:right w:val="nil"/>
            </w:tcBorders>
            <w:shd w:val="clear" w:color="auto" w:fill="FFFFFF"/>
            <w:vAlign w:val="center"/>
            <w:hideMark/>
          </w:tcPr>
          <w:p w14:paraId="3936B2A7" w14:textId="77777777" w:rsidR="00F51B7E" w:rsidRPr="00A627D1" w:rsidRDefault="00F51B7E" w:rsidP="00F51B7E">
            <w:pPr>
              <w:widowControl w:val="0"/>
              <w:spacing w:after="0" w:line="240" w:lineRule="auto"/>
              <w:jc w:val="center"/>
              <w:rPr>
                <w:rFonts w:ascii="Times New Roman" w:eastAsia="Times New Roman" w:hAnsi="Times New Roman" w:cs="Times New Roman"/>
                <w:color w:val="000000"/>
                <w:sz w:val="21"/>
                <w:szCs w:val="21"/>
                <w:lang w:eastAsia="bg-BG" w:bidi="bg-BG"/>
              </w:rPr>
            </w:pPr>
            <w:r w:rsidRPr="00A627D1">
              <w:rPr>
                <w:rFonts w:ascii="Times New Roman" w:eastAsia="Times New Roman" w:hAnsi="Times New Roman" w:cs="Times New Roman"/>
                <w:color w:val="000000"/>
                <w:sz w:val="21"/>
                <w:szCs w:val="21"/>
                <w:lang w:eastAsia="bg-BG" w:bidi="bg-BG"/>
              </w:rPr>
              <w:t>577,50</w:t>
            </w:r>
          </w:p>
        </w:tc>
        <w:tc>
          <w:tcPr>
            <w:tcW w:w="1414" w:type="dxa"/>
            <w:tcBorders>
              <w:top w:val="single" w:sz="4" w:space="0" w:color="auto"/>
              <w:left w:val="single" w:sz="4" w:space="0" w:color="auto"/>
              <w:bottom w:val="single" w:sz="4" w:space="0" w:color="auto"/>
              <w:right w:val="nil"/>
            </w:tcBorders>
            <w:shd w:val="clear" w:color="auto" w:fill="FFFFFF"/>
            <w:vAlign w:val="center"/>
            <w:hideMark/>
          </w:tcPr>
          <w:p w14:paraId="027074C8" w14:textId="77777777" w:rsidR="00F51B7E" w:rsidRPr="00A627D1" w:rsidRDefault="00F51B7E" w:rsidP="00F51B7E">
            <w:pPr>
              <w:widowControl w:val="0"/>
              <w:spacing w:after="0" w:line="240" w:lineRule="auto"/>
              <w:ind w:right="240"/>
              <w:jc w:val="center"/>
              <w:rPr>
                <w:rFonts w:ascii="Times New Roman" w:eastAsia="Times New Roman" w:hAnsi="Times New Roman" w:cs="Times New Roman"/>
                <w:color w:val="000000"/>
                <w:sz w:val="21"/>
                <w:szCs w:val="21"/>
                <w:lang w:eastAsia="bg-BG" w:bidi="bg-BG"/>
              </w:rPr>
            </w:pPr>
            <w:r w:rsidRPr="00A627D1">
              <w:rPr>
                <w:rFonts w:ascii="Times New Roman" w:eastAsia="Times New Roman" w:hAnsi="Times New Roman" w:cs="Times New Roman"/>
                <w:color w:val="000000"/>
                <w:sz w:val="21"/>
                <w:szCs w:val="21"/>
                <w:lang w:eastAsia="bg-BG" w:bidi="bg-BG"/>
              </w:rPr>
              <w:t>52,50</w:t>
            </w:r>
          </w:p>
        </w:tc>
        <w:tc>
          <w:tcPr>
            <w:tcW w:w="10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3CD467" w14:textId="77777777" w:rsidR="00F51B7E" w:rsidRPr="00A627D1" w:rsidRDefault="00F51B7E" w:rsidP="00F51B7E">
            <w:pPr>
              <w:widowControl w:val="0"/>
              <w:spacing w:after="0" w:line="240" w:lineRule="auto"/>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4,37</w:t>
            </w:r>
          </w:p>
        </w:tc>
      </w:tr>
    </w:tbl>
    <w:p w14:paraId="3638FD94" w14:textId="77777777" w:rsidR="00A627D1" w:rsidRPr="00A627D1" w:rsidRDefault="00A627D1" w:rsidP="00F51B7E">
      <w:pPr>
        <w:widowControl w:val="0"/>
        <w:spacing w:after="0" w:line="240" w:lineRule="auto"/>
        <w:rPr>
          <w:rFonts w:ascii="Courier New" w:eastAsia="Courier New" w:hAnsi="Courier New" w:cs="Courier New"/>
          <w:color w:val="000000"/>
          <w:sz w:val="24"/>
          <w:szCs w:val="24"/>
          <w:lang w:eastAsia="bg-BG" w:bidi="bg-BG"/>
        </w:rPr>
      </w:pPr>
    </w:p>
    <w:p w14:paraId="5F13C3E8" w14:textId="4433EA6E" w:rsidR="00A627D1" w:rsidRDefault="00A627D1" w:rsidP="009D73B3">
      <w:pPr>
        <w:widowControl w:val="0"/>
        <w:spacing w:after="0" w:line="276" w:lineRule="auto"/>
        <w:ind w:right="-8" w:firstLine="720"/>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 xml:space="preserve">В общината са регистрирани действащи леки автомобили приблизително </w:t>
      </w:r>
      <w:r w:rsidR="00E5643D">
        <w:rPr>
          <w:rFonts w:ascii="Times New Roman" w:eastAsia="Times New Roman" w:hAnsi="Times New Roman" w:cs="Times New Roman"/>
          <w:color w:val="000000"/>
          <w:sz w:val="24"/>
          <w:szCs w:val="24"/>
          <w:lang w:val="en-US" w:eastAsia="bg-BG" w:bidi="bg-BG"/>
        </w:rPr>
        <w:t>3</w:t>
      </w:r>
      <w:r w:rsidR="001B2935">
        <w:rPr>
          <w:rFonts w:ascii="Times New Roman" w:eastAsia="Times New Roman" w:hAnsi="Times New Roman" w:cs="Times New Roman"/>
          <w:color w:val="000000"/>
          <w:sz w:val="24"/>
          <w:szCs w:val="24"/>
          <w:lang w:eastAsia="bg-BG" w:bidi="bg-BG"/>
        </w:rPr>
        <w:t>260</w:t>
      </w:r>
      <w:r w:rsidR="00E5643D">
        <w:rPr>
          <w:rFonts w:ascii="Times New Roman" w:eastAsia="Times New Roman" w:hAnsi="Times New Roman" w:cs="Times New Roman"/>
          <w:color w:val="000000"/>
          <w:sz w:val="24"/>
          <w:szCs w:val="24"/>
          <w:lang w:val="en-US" w:eastAsia="bg-BG" w:bidi="bg-BG"/>
        </w:rPr>
        <w:t xml:space="preserve"> </w:t>
      </w:r>
      <w:r w:rsidRPr="00A627D1">
        <w:rPr>
          <w:rFonts w:ascii="Times New Roman" w:eastAsia="Times New Roman" w:hAnsi="Times New Roman" w:cs="Times New Roman"/>
          <w:color w:val="000000"/>
          <w:sz w:val="24"/>
          <w:szCs w:val="24"/>
          <w:lang w:eastAsia="bg-BG" w:bidi="bg-BG"/>
        </w:rPr>
        <w:t>броя. През 2024</w:t>
      </w:r>
      <w:r w:rsidR="00F51B7E">
        <w:rPr>
          <w:rFonts w:ascii="Times New Roman" w:eastAsia="Times New Roman" w:hAnsi="Times New Roman" w:cs="Times New Roman"/>
          <w:color w:val="000000"/>
          <w:sz w:val="24"/>
          <w:szCs w:val="24"/>
          <w:lang w:val="en-US" w:eastAsia="bg-BG" w:bidi="bg-BG"/>
        </w:rPr>
        <w:t xml:space="preserve"> </w:t>
      </w:r>
      <w:r w:rsidRPr="00A627D1">
        <w:rPr>
          <w:rFonts w:ascii="Times New Roman" w:eastAsia="Times New Roman" w:hAnsi="Times New Roman" w:cs="Times New Roman"/>
          <w:color w:val="000000"/>
          <w:sz w:val="24"/>
          <w:szCs w:val="24"/>
          <w:lang w:eastAsia="bg-BG" w:bidi="bg-BG"/>
        </w:rPr>
        <w:t xml:space="preserve">г. облога на леките автомобили е около </w:t>
      </w:r>
      <w:r w:rsidR="00F51B7E" w:rsidRPr="00F51B7E">
        <w:rPr>
          <w:rFonts w:ascii="Times New Roman" w:eastAsia="Times New Roman" w:hAnsi="Times New Roman" w:cs="Times New Roman"/>
          <w:color w:val="000000"/>
          <w:sz w:val="24"/>
          <w:szCs w:val="24"/>
          <w:lang w:val="en-US" w:eastAsia="bg-BG" w:bidi="bg-BG"/>
        </w:rPr>
        <w:t>2</w:t>
      </w:r>
      <w:r w:rsidRPr="00A627D1">
        <w:rPr>
          <w:rFonts w:ascii="Times New Roman" w:eastAsia="Times New Roman" w:hAnsi="Times New Roman" w:cs="Times New Roman"/>
          <w:color w:val="000000"/>
          <w:sz w:val="24"/>
          <w:szCs w:val="24"/>
          <w:lang w:eastAsia="bg-BG" w:bidi="bg-BG"/>
        </w:rPr>
        <w:t>4</w:t>
      </w:r>
      <w:r w:rsidR="00F51B7E" w:rsidRPr="00F51B7E">
        <w:rPr>
          <w:rFonts w:ascii="Times New Roman" w:eastAsia="Times New Roman" w:hAnsi="Times New Roman" w:cs="Times New Roman"/>
          <w:color w:val="000000"/>
          <w:sz w:val="24"/>
          <w:szCs w:val="24"/>
          <w:lang w:val="en-US" w:eastAsia="bg-BG" w:bidi="bg-BG"/>
        </w:rPr>
        <w:t>9</w:t>
      </w:r>
      <w:r w:rsidR="00A241B2">
        <w:rPr>
          <w:rFonts w:ascii="Times New Roman" w:eastAsia="Times New Roman" w:hAnsi="Times New Roman" w:cs="Times New Roman"/>
          <w:color w:val="000000"/>
          <w:sz w:val="24"/>
          <w:szCs w:val="24"/>
          <w:lang w:eastAsia="bg-BG" w:bidi="bg-BG"/>
        </w:rPr>
        <w:t xml:space="preserve"> </w:t>
      </w:r>
      <w:r w:rsidR="00F51B7E" w:rsidRPr="00F51B7E">
        <w:rPr>
          <w:rFonts w:ascii="Times New Roman" w:eastAsia="Times New Roman" w:hAnsi="Times New Roman" w:cs="Times New Roman"/>
          <w:color w:val="000000"/>
          <w:sz w:val="24"/>
          <w:szCs w:val="24"/>
          <w:lang w:val="en-US" w:eastAsia="bg-BG" w:bidi="bg-BG"/>
        </w:rPr>
        <w:t>607</w:t>
      </w:r>
      <w:r w:rsidRPr="00A627D1">
        <w:rPr>
          <w:rFonts w:ascii="Times New Roman" w:eastAsia="Times New Roman" w:hAnsi="Times New Roman" w:cs="Times New Roman"/>
          <w:color w:val="000000"/>
          <w:sz w:val="24"/>
          <w:szCs w:val="24"/>
          <w:lang w:eastAsia="bg-BG" w:bidi="bg-BG"/>
        </w:rPr>
        <w:t xml:space="preserve"> лв., като при увеличение с 10% за 2025</w:t>
      </w:r>
      <w:r w:rsidR="00F51B7E">
        <w:rPr>
          <w:rFonts w:ascii="Times New Roman" w:eastAsia="Times New Roman" w:hAnsi="Times New Roman" w:cs="Times New Roman"/>
          <w:color w:val="000000"/>
          <w:sz w:val="24"/>
          <w:szCs w:val="24"/>
          <w:lang w:val="en-US" w:eastAsia="bg-BG" w:bidi="bg-BG"/>
        </w:rPr>
        <w:t xml:space="preserve"> </w:t>
      </w:r>
      <w:r w:rsidRPr="00A627D1">
        <w:rPr>
          <w:rFonts w:ascii="Times New Roman" w:eastAsia="Times New Roman" w:hAnsi="Times New Roman" w:cs="Times New Roman"/>
          <w:color w:val="000000"/>
          <w:sz w:val="24"/>
          <w:szCs w:val="24"/>
          <w:lang w:eastAsia="bg-BG" w:bidi="bg-BG"/>
        </w:rPr>
        <w:t>г., се очаква през 2025</w:t>
      </w:r>
      <w:r w:rsidR="00F51B7E">
        <w:rPr>
          <w:rFonts w:ascii="Times New Roman" w:eastAsia="Times New Roman" w:hAnsi="Times New Roman" w:cs="Times New Roman"/>
          <w:color w:val="000000"/>
          <w:sz w:val="24"/>
          <w:szCs w:val="24"/>
          <w:lang w:val="en-US" w:eastAsia="bg-BG" w:bidi="bg-BG"/>
        </w:rPr>
        <w:t xml:space="preserve"> </w:t>
      </w:r>
      <w:r w:rsidRPr="00A627D1">
        <w:rPr>
          <w:rFonts w:ascii="Times New Roman" w:eastAsia="Times New Roman" w:hAnsi="Times New Roman" w:cs="Times New Roman"/>
          <w:color w:val="000000"/>
          <w:sz w:val="24"/>
          <w:szCs w:val="24"/>
          <w:lang w:eastAsia="bg-BG" w:bidi="bg-BG"/>
        </w:rPr>
        <w:t xml:space="preserve">г. увеличение на облога от леките моторни превозни средства с </w:t>
      </w:r>
      <w:r w:rsidR="00F51B7E" w:rsidRPr="00540A10">
        <w:rPr>
          <w:rFonts w:ascii="Times New Roman" w:eastAsia="Times New Roman" w:hAnsi="Times New Roman" w:cs="Times New Roman"/>
          <w:b/>
          <w:bCs/>
          <w:color w:val="000000"/>
          <w:sz w:val="24"/>
          <w:szCs w:val="24"/>
          <w:lang w:val="en-US" w:eastAsia="bg-BG" w:bidi="bg-BG"/>
        </w:rPr>
        <w:t>2</w:t>
      </w:r>
      <w:r w:rsidRPr="00A627D1">
        <w:rPr>
          <w:rFonts w:ascii="Times New Roman" w:eastAsia="Times New Roman" w:hAnsi="Times New Roman" w:cs="Times New Roman"/>
          <w:b/>
          <w:bCs/>
          <w:color w:val="000000"/>
          <w:sz w:val="24"/>
          <w:szCs w:val="24"/>
          <w:lang w:eastAsia="bg-BG" w:bidi="bg-BG"/>
        </w:rPr>
        <w:t>4</w:t>
      </w:r>
      <w:r w:rsidR="00A241B2">
        <w:rPr>
          <w:rFonts w:ascii="Times New Roman" w:eastAsia="Times New Roman" w:hAnsi="Times New Roman" w:cs="Times New Roman"/>
          <w:b/>
          <w:bCs/>
          <w:color w:val="000000"/>
          <w:sz w:val="24"/>
          <w:szCs w:val="24"/>
          <w:lang w:eastAsia="bg-BG" w:bidi="bg-BG"/>
        </w:rPr>
        <w:t xml:space="preserve"> </w:t>
      </w:r>
      <w:r w:rsidR="00F51B7E">
        <w:rPr>
          <w:rFonts w:ascii="Times New Roman" w:eastAsia="Times New Roman" w:hAnsi="Times New Roman" w:cs="Times New Roman"/>
          <w:b/>
          <w:bCs/>
          <w:color w:val="000000"/>
          <w:sz w:val="24"/>
          <w:szCs w:val="24"/>
          <w:lang w:val="en-US" w:eastAsia="bg-BG" w:bidi="bg-BG"/>
        </w:rPr>
        <w:t xml:space="preserve">691 </w:t>
      </w:r>
      <w:r w:rsidRPr="00A627D1">
        <w:rPr>
          <w:rFonts w:ascii="Times New Roman" w:eastAsia="Times New Roman" w:hAnsi="Times New Roman" w:cs="Times New Roman"/>
          <w:b/>
          <w:bCs/>
          <w:color w:val="000000"/>
          <w:sz w:val="24"/>
          <w:szCs w:val="24"/>
          <w:lang w:eastAsia="bg-BG" w:bidi="bg-BG"/>
        </w:rPr>
        <w:t>лв</w:t>
      </w:r>
      <w:r w:rsidRPr="00A627D1">
        <w:rPr>
          <w:rFonts w:ascii="Times New Roman" w:eastAsia="Times New Roman" w:hAnsi="Times New Roman" w:cs="Times New Roman"/>
          <w:color w:val="000000"/>
          <w:sz w:val="24"/>
          <w:szCs w:val="24"/>
          <w:lang w:eastAsia="bg-BG" w:bidi="bg-BG"/>
        </w:rPr>
        <w:t xml:space="preserve">. </w:t>
      </w:r>
    </w:p>
    <w:p w14:paraId="0C9CA8C8" w14:textId="77777777" w:rsidR="009D73B3" w:rsidRPr="00A627D1" w:rsidRDefault="009D73B3" w:rsidP="009D73B3">
      <w:pPr>
        <w:widowControl w:val="0"/>
        <w:spacing w:after="0" w:line="276" w:lineRule="auto"/>
        <w:ind w:right="-8" w:firstLine="720"/>
        <w:jc w:val="both"/>
        <w:rPr>
          <w:rFonts w:ascii="Times New Roman" w:eastAsia="Times New Roman" w:hAnsi="Times New Roman" w:cs="Times New Roman"/>
          <w:b/>
          <w:bCs/>
          <w:color w:val="000000"/>
          <w:sz w:val="24"/>
          <w:szCs w:val="24"/>
          <w:lang w:eastAsia="bg-BG" w:bidi="bg-BG"/>
        </w:rPr>
      </w:pPr>
    </w:p>
    <w:p w14:paraId="144F7220" w14:textId="77777777" w:rsidR="00A627D1" w:rsidRPr="00A627D1" w:rsidRDefault="00A627D1" w:rsidP="009D73B3">
      <w:pPr>
        <w:framePr w:w="10339" w:wrap="notBeside" w:vAnchor="text" w:hAnchor="text" w:xAlign="center" w:y="1"/>
        <w:widowControl w:val="0"/>
        <w:spacing w:after="0" w:line="276" w:lineRule="auto"/>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За сравнение към момента действащи ставки, в тази група, в различни общини:</w:t>
      </w:r>
    </w:p>
    <w:p w14:paraId="46D9FD1B" w14:textId="77777777" w:rsidR="00A627D1" w:rsidRPr="00A627D1" w:rsidRDefault="00A627D1" w:rsidP="00A627D1">
      <w:pPr>
        <w:framePr w:w="10339" w:wrap="notBeside" w:vAnchor="text" w:hAnchor="text" w:xAlign="center" w:y="1"/>
        <w:widowControl w:val="0"/>
        <w:spacing w:after="0" w:line="240" w:lineRule="auto"/>
        <w:rPr>
          <w:rFonts w:ascii="Courier New" w:eastAsia="Courier New" w:hAnsi="Courier New" w:cs="Courier New"/>
          <w:color w:val="000000"/>
          <w:sz w:val="2"/>
          <w:szCs w:val="2"/>
          <w:lang w:eastAsia="bg-BG" w:bidi="bg-BG"/>
        </w:rPr>
      </w:pPr>
    </w:p>
    <w:p w14:paraId="33CFD997" w14:textId="77777777" w:rsidR="00A627D1" w:rsidRPr="00A627D1" w:rsidRDefault="00A627D1" w:rsidP="00A627D1">
      <w:pPr>
        <w:widowControl w:val="0"/>
        <w:spacing w:after="0" w:line="240" w:lineRule="auto"/>
        <w:rPr>
          <w:rFonts w:ascii="Courier New" w:eastAsia="Courier New" w:hAnsi="Courier New" w:cs="Courier New"/>
          <w:color w:val="000000"/>
          <w:sz w:val="2"/>
          <w:szCs w:val="2"/>
          <w:lang w:eastAsia="bg-BG" w:bidi="bg-BG"/>
        </w:rPr>
      </w:pPr>
    </w:p>
    <w:tbl>
      <w:tblPr>
        <w:tblpPr w:leftFromText="141" w:rightFromText="141" w:vertAnchor="page" w:horzAnchor="margin" w:tblpXSpec="center" w:tblpY="1203"/>
        <w:tblOverlap w:val="never"/>
        <w:tblW w:w="9225" w:type="dxa"/>
        <w:tblLayout w:type="fixed"/>
        <w:tblCellMar>
          <w:left w:w="10" w:type="dxa"/>
          <w:right w:w="10" w:type="dxa"/>
        </w:tblCellMar>
        <w:tblLook w:val="04A0" w:firstRow="1" w:lastRow="0" w:firstColumn="1" w:lastColumn="0" w:noHBand="0" w:noVBand="1"/>
      </w:tblPr>
      <w:tblGrid>
        <w:gridCol w:w="1475"/>
        <w:gridCol w:w="966"/>
        <w:gridCol w:w="793"/>
        <w:gridCol w:w="907"/>
        <w:gridCol w:w="792"/>
        <w:gridCol w:w="1037"/>
        <w:gridCol w:w="1013"/>
        <w:gridCol w:w="1138"/>
        <w:gridCol w:w="1104"/>
      </w:tblGrid>
      <w:tr w:rsidR="00F51B7E" w:rsidRPr="00A627D1" w14:paraId="2359F7D6" w14:textId="77777777" w:rsidTr="00F51B7E">
        <w:trPr>
          <w:trHeight w:hRule="exact" w:val="274"/>
        </w:trPr>
        <w:tc>
          <w:tcPr>
            <w:tcW w:w="1475" w:type="dxa"/>
            <w:tcBorders>
              <w:top w:val="single" w:sz="4" w:space="0" w:color="auto"/>
              <w:left w:val="single" w:sz="4" w:space="0" w:color="auto"/>
              <w:bottom w:val="nil"/>
              <w:right w:val="nil"/>
            </w:tcBorders>
            <w:shd w:val="clear" w:color="auto" w:fill="FFFFFF"/>
            <w:vAlign w:val="bottom"/>
            <w:hideMark/>
          </w:tcPr>
          <w:p w14:paraId="6D86EDE8" w14:textId="77777777" w:rsidR="00F51B7E" w:rsidRPr="00A627D1" w:rsidRDefault="00F51B7E" w:rsidP="0071350A">
            <w:pPr>
              <w:widowControl w:val="0"/>
              <w:spacing w:after="0" w:line="232" w:lineRule="exact"/>
              <w:jc w:val="center"/>
              <w:rPr>
                <w:rFonts w:ascii="Times New Roman" w:eastAsia="Times New Roman" w:hAnsi="Times New Roman" w:cs="Times New Roman"/>
                <w:b/>
                <w:bCs/>
                <w:color w:val="000000"/>
                <w:sz w:val="24"/>
                <w:szCs w:val="24"/>
                <w:lang w:eastAsia="bg-BG" w:bidi="bg-BG"/>
              </w:rPr>
            </w:pPr>
            <w:bookmarkStart w:id="14" w:name="_Hlk182831556"/>
            <w:r w:rsidRPr="00A627D1">
              <w:rPr>
                <w:rFonts w:ascii="Times New Roman" w:eastAsia="Times New Roman" w:hAnsi="Times New Roman" w:cs="Times New Roman"/>
                <w:b/>
                <w:bCs/>
                <w:color w:val="000000"/>
                <w:sz w:val="21"/>
                <w:szCs w:val="21"/>
                <w:lang w:eastAsia="bg-BG" w:bidi="bg-BG"/>
              </w:rPr>
              <w:lastRenderedPageBreak/>
              <w:t>Киловати</w:t>
            </w:r>
          </w:p>
        </w:tc>
        <w:tc>
          <w:tcPr>
            <w:tcW w:w="966" w:type="dxa"/>
            <w:tcBorders>
              <w:top w:val="single" w:sz="4" w:space="0" w:color="auto"/>
              <w:left w:val="single" w:sz="4" w:space="0" w:color="auto"/>
              <w:bottom w:val="nil"/>
              <w:right w:val="nil"/>
            </w:tcBorders>
            <w:shd w:val="clear" w:color="auto" w:fill="FFFFFF"/>
            <w:vAlign w:val="bottom"/>
            <w:hideMark/>
          </w:tcPr>
          <w:p w14:paraId="6C61DE9B" w14:textId="77777777" w:rsidR="00F51B7E" w:rsidRPr="00A627D1" w:rsidRDefault="00F51B7E" w:rsidP="0071350A">
            <w:pPr>
              <w:widowControl w:val="0"/>
              <w:spacing w:after="0" w:line="232" w:lineRule="exact"/>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1"/>
                <w:szCs w:val="21"/>
                <w:lang w:eastAsia="bg-BG" w:bidi="bg-BG"/>
              </w:rPr>
              <w:t>Тетевен</w:t>
            </w:r>
          </w:p>
        </w:tc>
        <w:tc>
          <w:tcPr>
            <w:tcW w:w="793" w:type="dxa"/>
            <w:tcBorders>
              <w:top w:val="single" w:sz="4" w:space="0" w:color="auto"/>
              <w:left w:val="single" w:sz="4" w:space="0" w:color="auto"/>
              <w:bottom w:val="nil"/>
              <w:right w:val="nil"/>
            </w:tcBorders>
            <w:shd w:val="clear" w:color="auto" w:fill="FFFFFF"/>
            <w:vAlign w:val="bottom"/>
            <w:hideMark/>
          </w:tcPr>
          <w:p w14:paraId="01A5CDEF" w14:textId="77777777" w:rsidR="00F51B7E" w:rsidRPr="00A627D1" w:rsidRDefault="00F51B7E" w:rsidP="0071350A">
            <w:pPr>
              <w:widowControl w:val="0"/>
              <w:spacing w:after="0" w:line="232" w:lineRule="exact"/>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1"/>
                <w:szCs w:val="21"/>
                <w:lang w:eastAsia="bg-BG" w:bidi="bg-BG"/>
              </w:rPr>
              <w:t>Ловеч</w:t>
            </w:r>
          </w:p>
        </w:tc>
        <w:tc>
          <w:tcPr>
            <w:tcW w:w="907" w:type="dxa"/>
            <w:tcBorders>
              <w:top w:val="single" w:sz="4" w:space="0" w:color="auto"/>
              <w:left w:val="single" w:sz="4" w:space="0" w:color="auto"/>
              <w:bottom w:val="nil"/>
              <w:right w:val="nil"/>
            </w:tcBorders>
            <w:shd w:val="clear" w:color="auto" w:fill="FFFFFF"/>
            <w:vAlign w:val="bottom"/>
            <w:hideMark/>
          </w:tcPr>
          <w:p w14:paraId="50D9F369" w14:textId="77777777" w:rsidR="00F51B7E" w:rsidRPr="00A627D1" w:rsidRDefault="00F51B7E" w:rsidP="0071350A">
            <w:pPr>
              <w:widowControl w:val="0"/>
              <w:spacing w:after="0" w:line="232" w:lineRule="exact"/>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1"/>
                <w:szCs w:val="21"/>
                <w:lang w:eastAsia="bg-BG" w:bidi="bg-BG"/>
              </w:rPr>
              <w:t>Правец</w:t>
            </w:r>
          </w:p>
        </w:tc>
        <w:tc>
          <w:tcPr>
            <w:tcW w:w="792" w:type="dxa"/>
            <w:tcBorders>
              <w:top w:val="single" w:sz="4" w:space="0" w:color="auto"/>
              <w:left w:val="single" w:sz="4" w:space="0" w:color="auto"/>
              <w:bottom w:val="nil"/>
              <w:right w:val="nil"/>
            </w:tcBorders>
            <w:shd w:val="clear" w:color="auto" w:fill="FFFFFF"/>
            <w:vAlign w:val="bottom"/>
            <w:hideMark/>
          </w:tcPr>
          <w:p w14:paraId="545BD5B7" w14:textId="77777777" w:rsidR="00F51B7E" w:rsidRPr="00A627D1" w:rsidRDefault="00F51B7E" w:rsidP="0071350A">
            <w:pPr>
              <w:widowControl w:val="0"/>
              <w:spacing w:after="0" w:line="232" w:lineRule="exact"/>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1"/>
                <w:szCs w:val="21"/>
                <w:lang w:eastAsia="bg-BG" w:bidi="bg-BG"/>
              </w:rPr>
              <w:t>Троян</w:t>
            </w:r>
          </w:p>
        </w:tc>
        <w:tc>
          <w:tcPr>
            <w:tcW w:w="1037" w:type="dxa"/>
            <w:tcBorders>
              <w:top w:val="single" w:sz="4" w:space="0" w:color="auto"/>
              <w:left w:val="single" w:sz="4" w:space="0" w:color="auto"/>
              <w:bottom w:val="nil"/>
              <w:right w:val="nil"/>
            </w:tcBorders>
            <w:shd w:val="clear" w:color="auto" w:fill="FFFFFF"/>
            <w:vAlign w:val="bottom"/>
            <w:hideMark/>
          </w:tcPr>
          <w:p w14:paraId="6222B93A" w14:textId="77777777" w:rsidR="00F51B7E" w:rsidRPr="00A627D1" w:rsidRDefault="00F51B7E" w:rsidP="0071350A">
            <w:pPr>
              <w:widowControl w:val="0"/>
              <w:spacing w:after="0" w:line="232" w:lineRule="exact"/>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1"/>
                <w:szCs w:val="21"/>
                <w:lang w:eastAsia="bg-BG" w:bidi="bg-BG"/>
              </w:rPr>
              <w:t>Угърчин</w:t>
            </w:r>
          </w:p>
        </w:tc>
        <w:tc>
          <w:tcPr>
            <w:tcW w:w="1013" w:type="dxa"/>
            <w:tcBorders>
              <w:top w:val="single" w:sz="4" w:space="0" w:color="auto"/>
              <w:left w:val="single" w:sz="4" w:space="0" w:color="auto"/>
              <w:bottom w:val="nil"/>
              <w:right w:val="nil"/>
            </w:tcBorders>
            <w:shd w:val="clear" w:color="auto" w:fill="FFFFFF"/>
            <w:vAlign w:val="bottom"/>
            <w:hideMark/>
          </w:tcPr>
          <w:p w14:paraId="6928C78D" w14:textId="77777777" w:rsidR="00F51B7E" w:rsidRPr="00A627D1" w:rsidRDefault="00F51B7E" w:rsidP="0071350A">
            <w:pPr>
              <w:widowControl w:val="0"/>
              <w:spacing w:after="0" w:line="232" w:lineRule="exact"/>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1"/>
                <w:szCs w:val="21"/>
                <w:lang w:eastAsia="bg-BG" w:bidi="bg-BG"/>
              </w:rPr>
              <w:t>Луковит</w:t>
            </w:r>
          </w:p>
        </w:tc>
        <w:tc>
          <w:tcPr>
            <w:tcW w:w="1138" w:type="dxa"/>
            <w:tcBorders>
              <w:top w:val="single" w:sz="4" w:space="0" w:color="auto"/>
              <w:left w:val="single" w:sz="4" w:space="0" w:color="auto"/>
              <w:bottom w:val="nil"/>
              <w:right w:val="nil"/>
            </w:tcBorders>
            <w:shd w:val="clear" w:color="auto" w:fill="FFFFFF"/>
            <w:vAlign w:val="bottom"/>
            <w:hideMark/>
          </w:tcPr>
          <w:p w14:paraId="5C7C5220" w14:textId="77777777" w:rsidR="00F51B7E" w:rsidRPr="00A627D1" w:rsidRDefault="00F51B7E" w:rsidP="0071350A">
            <w:pPr>
              <w:widowControl w:val="0"/>
              <w:spacing w:after="0" w:line="232" w:lineRule="exact"/>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1"/>
                <w:szCs w:val="21"/>
                <w:lang w:eastAsia="bg-BG" w:bidi="bg-BG"/>
              </w:rPr>
              <w:t>Ябланица</w:t>
            </w:r>
          </w:p>
        </w:tc>
        <w:tc>
          <w:tcPr>
            <w:tcW w:w="110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86770AA" w14:textId="77777777" w:rsidR="00F51B7E" w:rsidRPr="00A627D1" w:rsidRDefault="00F51B7E" w:rsidP="0071350A">
            <w:pPr>
              <w:widowControl w:val="0"/>
              <w:spacing w:after="0" w:line="232" w:lineRule="exact"/>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1"/>
                <w:szCs w:val="21"/>
                <w:lang w:eastAsia="bg-BG" w:bidi="bg-BG"/>
              </w:rPr>
              <w:t>Етрополе</w:t>
            </w:r>
          </w:p>
        </w:tc>
      </w:tr>
      <w:tr w:rsidR="00F51B7E" w:rsidRPr="00A627D1" w14:paraId="223464D6" w14:textId="77777777" w:rsidTr="00F51B7E">
        <w:trPr>
          <w:trHeight w:hRule="exact" w:val="533"/>
        </w:trPr>
        <w:tc>
          <w:tcPr>
            <w:tcW w:w="1475" w:type="dxa"/>
            <w:tcBorders>
              <w:top w:val="single" w:sz="4" w:space="0" w:color="auto"/>
              <w:left w:val="single" w:sz="4" w:space="0" w:color="auto"/>
              <w:bottom w:val="nil"/>
              <w:right w:val="nil"/>
            </w:tcBorders>
            <w:shd w:val="clear" w:color="auto" w:fill="FFFFFF"/>
            <w:vAlign w:val="bottom"/>
            <w:hideMark/>
          </w:tcPr>
          <w:p w14:paraId="4D858A8F" w14:textId="77777777" w:rsidR="00F51B7E" w:rsidRPr="00A627D1" w:rsidRDefault="00F51B7E" w:rsidP="00F51B7E">
            <w:pPr>
              <w:widowControl w:val="0"/>
              <w:spacing w:after="0" w:line="232"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 xml:space="preserve">до 55 </w:t>
            </w:r>
            <w:r w:rsidRPr="00A627D1">
              <w:rPr>
                <w:rFonts w:ascii="Times New Roman" w:eastAsia="Times New Roman" w:hAnsi="Times New Roman" w:cs="Times New Roman"/>
                <w:color w:val="000000"/>
                <w:sz w:val="21"/>
                <w:szCs w:val="21"/>
                <w:lang w:val="en-US" w:bidi="en-US"/>
              </w:rPr>
              <w:t>kW</w:t>
            </w:r>
          </w:p>
          <w:p w14:paraId="1721642C" w14:textId="77777777" w:rsidR="00F51B7E" w:rsidRPr="00A627D1" w:rsidRDefault="00F51B7E" w:rsidP="00F51B7E">
            <w:pPr>
              <w:widowControl w:val="0"/>
              <w:spacing w:after="0" w:line="232"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включително</w:t>
            </w:r>
          </w:p>
        </w:tc>
        <w:tc>
          <w:tcPr>
            <w:tcW w:w="966" w:type="dxa"/>
            <w:tcBorders>
              <w:top w:val="single" w:sz="4" w:space="0" w:color="auto"/>
              <w:left w:val="single" w:sz="4" w:space="0" w:color="auto"/>
              <w:bottom w:val="nil"/>
              <w:right w:val="nil"/>
            </w:tcBorders>
            <w:shd w:val="clear" w:color="auto" w:fill="FFFFFF"/>
            <w:hideMark/>
          </w:tcPr>
          <w:p w14:paraId="770CA5C0"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0,50</w:t>
            </w:r>
          </w:p>
        </w:tc>
        <w:tc>
          <w:tcPr>
            <w:tcW w:w="793" w:type="dxa"/>
            <w:tcBorders>
              <w:top w:val="single" w:sz="4" w:space="0" w:color="auto"/>
              <w:left w:val="single" w:sz="4" w:space="0" w:color="auto"/>
              <w:bottom w:val="nil"/>
              <w:right w:val="nil"/>
            </w:tcBorders>
            <w:shd w:val="clear" w:color="auto" w:fill="FFFFFF"/>
            <w:hideMark/>
          </w:tcPr>
          <w:p w14:paraId="3B3FB8AD"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0,34</w:t>
            </w:r>
          </w:p>
        </w:tc>
        <w:tc>
          <w:tcPr>
            <w:tcW w:w="907" w:type="dxa"/>
            <w:tcBorders>
              <w:top w:val="single" w:sz="4" w:space="0" w:color="auto"/>
              <w:left w:val="single" w:sz="4" w:space="0" w:color="auto"/>
              <w:bottom w:val="nil"/>
              <w:right w:val="nil"/>
            </w:tcBorders>
            <w:shd w:val="clear" w:color="auto" w:fill="FFFFFF"/>
            <w:hideMark/>
          </w:tcPr>
          <w:p w14:paraId="169C9D7E"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0,50</w:t>
            </w:r>
          </w:p>
        </w:tc>
        <w:tc>
          <w:tcPr>
            <w:tcW w:w="792" w:type="dxa"/>
            <w:tcBorders>
              <w:top w:val="single" w:sz="4" w:space="0" w:color="auto"/>
              <w:left w:val="single" w:sz="4" w:space="0" w:color="auto"/>
              <w:bottom w:val="nil"/>
              <w:right w:val="nil"/>
            </w:tcBorders>
            <w:shd w:val="clear" w:color="auto" w:fill="FFFFFF"/>
            <w:hideMark/>
          </w:tcPr>
          <w:p w14:paraId="115299AF"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0,34</w:t>
            </w:r>
          </w:p>
        </w:tc>
        <w:tc>
          <w:tcPr>
            <w:tcW w:w="1037" w:type="dxa"/>
            <w:tcBorders>
              <w:top w:val="single" w:sz="4" w:space="0" w:color="auto"/>
              <w:left w:val="single" w:sz="4" w:space="0" w:color="auto"/>
              <w:bottom w:val="nil"/>
              <w:right w:val="nil"/>
            </w:tcBorders>
            <w:shd w:val="clear" w:color="auto" w:fill="FFFFFF"/>
            <w:hideMark/>
          </w:tcPr>
          <w:p w14:paraId="28DE76D0"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0,41</w:t>
            </w:r>
          </w:p>
        </w:tc>
        <w:tc>
          <w:tcPr>
            <w:tcW w:w="1013" w:type="dxa"/>
            <w:tcBorders>
              <w:top w:val="single" w:sz="4" w:space="0" w:color="auto"/>
              <w:left w:val="single" w:sz="4" w:space="0" w:color="auto"/>
              <w:bottom w:val="nil"/>
              <w:right w:val="nil"/>
            </w:tcBorders>
            <w:shd w:val="clear" w:color="auto" w:fill="FFFFFF"/>
            <w:hideMark/>
          </w:tcPr>
          <w:p w14:paraId="7980D1CA"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0,34</w:t>
            </w:r>
          </w:p>
        </w:tc>
        <w:tc>
          <w:tcPr>
            <w:tcW w:w="1138" w:type="dxa"/>
            <w:tcBorders>
              <w:top w:val="single" w:sz="4" w:space="0" w:color="auto"/>
              <w:left w:val="single" w:sz="4" w:space="0" w:color="auto"/>
              <w:bottom w:val="nil"/>
              <w:right w:val="nil"/>
            </w:tcBorders>
            <w:shd w:val="clear" w:color="auto" w:fill="FFFFFF"/>
            <w:hideMark/>
          </w:tcPr>
          <w:p w14:paraId="5DFD367B" w14:textId="77777777" w:rsidR="00F51B7E" w:rsidRPr="00A627D1" w:rsidRDefault="00F51B7E" w:rsidP="00F51B7E">
            <w:pPr>
              <w:widowControl w:val="0"/>
              <w:spacing w:after="0" w:line="232" w:lineRule="exact"/>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1"/>
                <w:szCs w:val="21"/>
                <w:lang w:eastAsia="bg-BG" w:bidi="bg-BG"/>
              </w:rPr>
              <w:t>0,45</w:t>
            </w:r>
          </w:p>
        </w:tc>
        <w:tc>
          <w:tcPr>
            <w:tcW w:w="1104" w:type="dxa"/>
            <w:tcBorders>
              <w:top w:val="single" w:sz="4" w:space="0" w:color="auto"/>
              <w:left w:val="single" w:sz="4" w:space="0" w:color="auto"/>
              <w:bottom w:val="single" w:sz="4" w:space="0" w:color="auto"/>
              <w:right w:val="single" w:sz="4" w:space="0" w:color="auto"/>
            </w:tcBorders>
            <w:shd w:val="clear" w:color="auto" w:fill="FFFFFF"/>
            <w:hideMark/>
          </w:tcPr>
          <w:p w14:paraId="561FEF83"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0,42</w:t>
            </w:r>
          </w:p>
        </w:tc>
      </w:tr>
      <w:tr w:rsidR="00F51B7E" w:rsidRPr="00A627D1" w14:paraId="613A2D1D" w14:textId="77777777" w:rsidTr="00F51B7E">
        <w:trPr>
          <w:trHeight w:hRule="exact" w:val="787"/>
        </w:trPr>
        <w:tc>
          <w:tcPr>
            <w:tcW w:w="1475" w:type="dxa"/>
            <w:tcBorders>
              <w:top w:val="single" w:sz="4" w:space="0" w:color="auto"/>
              <w:left w:val="single" w:sz="4" w:space="0" w:color="auto"/>
              <w:bottom w:val="nil"/>
              <w:right w:val="nil"/>
            </w:tcBorders>
            <w:shd w:val="clear" w:color="auto" w:fill="FFFFFF"/>
            <w:vAlign w:val="bottom"/>
            <w:hideMark/>
          </w:tcPr>
          <w:p w14:paraId="4F0D1CF7" w14:textId="77777777" w:rsidR="00F51B7E" w:rsidRPr="00A627D1" w:rsidRDefault="00F51B7E" w:rsidP="00F51B7E">
            <w:pPr>
              <w:widowControl w:val="0"/>
              <w:spacing w:after="0" w:line="259"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 xml:space="preserve">над 55 </w:t>
            </w:r>
            <w:r w:rsidRPr="00A627D1">
              <w:rPr>
                <w:rFonts w:ascii="Times New Roman" w:eastAsia="Times New Roman" w:hAnsi="Times New Roman" w:cs="Times New Roman"/>
                <w:color w:val="000000"/>
                <w:sz w:val="21"/>
                <w:szCs w:val="21"/>
                <w:lang w:val="en-US" w:bidi="en-US"/>
              </w:rPr>
              <w:t xml:space="preserve">kW </w:t>
            </w:r>
            <w:r w:rsidRPr="00A627D1">
              <w:rPr>
                <w:rFonts w:ascii="Times New Roman" w:eastAsia="Times New Roman" w:hAnsi="Times New Roman" w:cs="Times New Roman"/>
                <w:color w:val="000000"/>
                <w:sz w:val="21"/>
                <w:szCs w:val="21"/>
                <w:lang w:eastAsia="bg-BG" w:bidi="bg-BG"/>
              </w:rPr>
              <w:t xml:space="preserve">до 74 </w:t>
            </w:r>
            <w:r w:rsidRPr="00A627D1">
              <w:rPr>
                <w:rFonts w:ascii="Times New Roman" w:eastAsia="Times New Roman" w:hAnsi="Times New Roman" w:cs="Times New Roman"/>
                <w:color w:val="000000"/>
                <w:sz w:val="21"/>
                <w:szCs w:val="21"/>
                <w:lang w:val="en-US" w:bidi="en-US"/>
              </w:rPr>
              <w:t>kW</w:t>
            </w:r>
          </w:p>
          <w:p w14:paraId="451D048D" w14:textId="77777777" w:rsidR="00F51B7E" w:rsidRPr="00A627D1" w:rsidRDefault="00F51B7E" w:rsidP="00F51B7E">
            <w:pPr>
              <w:widowControl w:val="0"/>
              <w:spacing w:after="0" w:line="259"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включително</w:t>
            </w:r>
          </w:p>
        </w:tc>
        <w:tc>
          <w:tcPr>
            <w:tcW w:w="966" w:type="dxa"/>
            <w:tcBorders>
              <w:top w:val="single" w:sz="4" w:space="0" w:color="auto"/>
              <w:left w:val="single" w:sz="4" w:space="0" w:color="auto"/>
              <w:bottom w:val="nil"/>
              <w:right w:val="nil"/>
            </w:tcBorders>
            <w:shd w:val="clear" w:color="auto" w:fill="FFFFFF"/>
            <w:hideMark/>
          </w:tcPr>
          <w:p w14:paraId="05446061"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0,55</w:t>
            </w:r>
          </w:p>
        </w:tc>
        <w:tc>
          <w:tcPr>
            <w:tcW w:w="793" w:type="dxa"/>
            <w:tcBorders>
              <w:top w:val="single" w:sz="4" w:space="0" w:color="auto"/>
              <w:left w:val="single" w:sz="4" w:space="0" w:color="auto"/>
              <w:bottom w:val="nil"/>
              <w:right w:val="nil"/>
            </w:tcBorders>
            <w:shd w:val="clear" w:color="auto" w:fill="FFFFFF"/>
            <w:hideMark/>
          </w:tcPr>
          <w:p w14:paraId="2B3223D5"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0,54</w:t>
            </w:r>
          </w:p>
        </w:tc>
        <w:tc>
          <w:tcPr>
            <w:tcW w:w="907" w:type="dxa"/>
            <w:tcBorders>
              <w:top w:val="single" w:sz="4" w:space="0" w:color="auto"/>
              <w:left w:val="single" w:sz="4" w:space="0" w:color="auto"/>
              <w:bottom w:val="nil"/>
              <w:right w:val="nil"/>
            </w:tcBorders>
            <w:shd w:val="clear" w:color="auto" w:fill="FFFFFF"/>
            <w:hideMark/>
          </w:tcPr>
          <w:p w14:paraId="3D957DDE"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0,65</w:t>
            </w:r>
          </w:p>
        </w:tc>
        <w:tc>
          <w:tcPr>
            <w:tcW w:w="792" w:type="dxa"/>
            <w:tcBorders>
              <w:top w:val="single" w:sz="4" w:space="0" w:color="auto"/>
              <w:left w:val="single" w:sz="4" w:space="0" w:color="auto"/>
              <w:bottom w:val="nil"/>
              <w:right w:val="nil"/>
            </w:tcBorders>
            <w:shd w:val="clear" w:color="auto" w:fill="FFFFFF"/>
            <w:hideMark/>
          </w:tcPr>
          <w:p w14:paraId="2B0A7F2C"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0,54</w:t>
            </w:r>
          </w:p>
        </w:tc>
        <w:tc>
          <w:tcPr>
            <w:tcW w:w="1037" w:type="dxa"/>
            <w:tcBorders>
              <w:top w:val="single" w:sz="4" w:space="0" w:color="auto"/>
              <w:left w:val="single" w:sz="4" w:space="0" w:color="auto"/>
              <w:bottom w:val="nil"/>
              <w:right w:val="nil"/>
            </w:tcBorders>
            <w:shd w:val="clear" w:color="auto" w:fill="FFFFFF"/>
            <w:hideMark/>
          </w:tcPr>
          <w:p w14:paraId="4CBD8670"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0,65</w:t>
            </w:r>
          </w:p>
        </w:tc>
        <w:tc>
          <w:tcPr>
            <w:tcW w:w="1013" w:type="dxa"/>
            <w:tcBorders>
              <w:top w:val="single" w:sz="4" w:space="0" w:color="auto"/>
              <w:left w:val="single" w:sz="4" w:space="0" w:color="auto"/>
              <w:bottom w:val="nil"/>
              <w:right w:val="nil"/>
            </w:tcBorders>
            <w:shd w:val="clear" w:color="auto" w:fill="FFFFFF"/>
            <w:hideMark/>
          </w:tcPr>
          <w:p w14:paraId="1DDB4D28"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0,54</w:t>
            </w:r>
          </w:p>
        </w:tc>
        <w:tc>
          <w:tcPr>
            <w:tcW w:w="1138" w:type="dxa"/>
            <w:tcBorders>
              <w:top w:val="single" w:sz="4" w:space="0" w:color="auto"/>
              <w:left w:val="single" w:sz="4" w:space="0" w:color="auto"/>
              <w:bottom w:val="nil"/>
              <w:right w:val="nil"/>
            </w:tcBorders>
            <w:shd w:val="clear" w:color="auto" w:fill="FFFFFF"/>
            <w:hideMark/>
          </w:tcPr>
          <w:p w14:paraId="012BC28A" w14:textId="77777777" w:rsidR="00F51B7E" w:rsidRPr="00A627D1" w:rsidRDefault="00F51B7E" w:rsidP="00F51B7E">
            <w:pPr>
              <w:widowControl w:val="0"/>
              <w:spacing w:after="0" w:line="232" w:lineRule="exact"/>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1"/>
                <w:szCs w:val="21"/>
                <w:lang w:eastAsia="bg-BG" w:bidi="bg-BG"/>
              </w:rPr>
              <w:t>0,59</w:t>
            </w:r>
          </w:p>
        </w:tc>
        <w:tc>
          <w:tcPr>
            <w:tcW w:w="1104" w:type="dxa"/>
            <w:tcBorders>
              <w:top w:val="single" w:sz="4" w:space="0" w:color="auto"/>
              <w:left w:val="single" w:sz="4" w:space="0" w:color="auto"/>
              <w:bottom w:val="single" w:sz="4" w:space="0" w:color="auto"/>
              <w:right w:val="single" w:sz="4" w:space="0" w:color="auto"/>
            </w:tcBorders>
            <w:shd w:val="clear" w:color="auto" w:fill="FFFFFF"/>
            <w:hideMark/>
          </w:tcPr>
          <w:p w14:paraId="06D2D4CB"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0,60</w:t>
            </w:r>
          </w:p>
        </w:tc>
      </w:tr>
      <w:tr w:rsidR="00F51B7E" w:rsidRPr="00A627D1" w14:paraId="03D4CBF5" w14:textId="77777777" w:rsidTr="00F51B7E">
        <w:trPr>
          <w:trHeight w:hRule="exact" w:val="792"/>
        </w:trPr>
        <w:tc>
          <w:tcPr>
            <w:tcW w:w="1475" w:type="dxa"/>
            <w:tcBorders>
              <w:top w:val="single" w:sz="4" w:space="0" w:color="auto"/>
              <w:left w:val="single" w:sz="4" w:space="0" w:color="auto"/>
              <w:bottom w:val="nil"/>
              <w:right w:val="nil"/>
            </w:tcBorders>
            <w:shd w:val="clear" w:color="auto" w:fill="FFFFFF"/>
            <w:vAlign w:val="bottom"/>
            <w:hideMark/>
          </w:tcPr>
          <w:p w14:paraId="0FE18DD0" w14:textId="77777777" w:rsidR="00F51B7E" w:rsidRPr="00A627D1" w:rsidRDefault="00F51B7E" w:rsidP="00F51B7E">
            <w:pPr>
              <w:widowControl w:val="0"/>
              <w:spacing w:after="0" w:line="259"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 xml:space="preserve">над 74 </w:t>
            </w:r>
            <w:r w:rsidRPr="00A627D1">
              <w:rPr>
                <w:rFonts w:ascii="Times New Roman" w:eastAsia="Times New Roman" w:hAnsi="Times New Roman" w:cs="Times New Roman"/>
                <w:color w:val="000000"/>
                <w:sz w:val="21"/>
                <w:szCs w:val="21"/>
                <w:lang w:val="en-US" w:bidi="en-US"/>
              </w:rPr>
              <w:t xml:space="preserve">kW </w:t>
            </w:r>
            <w:r w:rsidRPr="00A627D1">
              <w:rPr>
                <w:rFonts w:ascii="Times New Roman" w:eastAsia="Times New Roman" w:hAnsi="Times New Roman" w:cs="Times New Roman"/>
                <w:color w:val="000000"/>
                <w:sz w:val="21"/>
                <w:szCs w:val="21"/>
                <w:lang w:eastAsia="bg-BG" w:bidi="bg-BG"/>
              </w:rPr>
              <w:t xml:space="preserve">до 110 </w:t>
            </w:r>
            <w:r w:rsidRPr="00A627D1">
              <w:rPr>
                <w:rFonts w:ascii="Times New Roman" w:eastAsia="Times New Roman" w:hAnsi="Times New Roman" w:cs="Times New Roman"/>
                <w:color w:val="000000"/>
                <w:sz w:val="21"/>
                <w:szCs w:val="21"/>
                <w:lang w:val="en-US" w:bidi="en-US"/>
              </w:rPr>
              <w:t>kW</w:t>
            </w:r>
          </w:p>
          <w:p w14:paraId="5B0A1F4E" w14:textId="77777777" w:rsidR="00F51B7E" w:rsidRPr="00A627D1" w:rsidRDefault="00F51B7E" w:rsidP="00F51B7E">
            <w:pPr>
              <w:widowControl w:val="0"/>
              <w:spacing w:after="0" w:line="259"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включително</w:t>
            </w:r>
          </w:p>
        </w:tc>
        <w:tc>
          <w:tcPr>
            <w:tcW w:w="966" w:type="dxa"/>
            <w:tcBorders>
              <w:top w:val="single" w:sz="4" w:space="0" w:color="auto"/>
              <w:left w:val="single" w:sz="4" w:space="0" w:color="auto"/>
              <w:bottom w:val="nil"/>
              <w:right w:val="nil"/>
            </w:tcBorders>
            <w:shd w:val="clear" w:color="auto" w:fill="FFFFFF"/>
            <w:hideMark/>
          </w:tcPr>
          <w:p w14:paraId="2E5FDCC3"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1,15</w:t>
            </w:r>
          </w:p>
        </w:tc>
        <w:tc>
          <w:tcPr>
            <w:tcW w:w="793" w:type="dxa"/>
            <w:tcBorders>
              <w:top w:val="single" w:sz="4" w:space="0" w:color="auto"/>
              <w:left w:val="single" w:sz="4" w:space="0" w:color="auto"/>
              <w:bottom w:val="nil"/>
              <w:right w:val="nil"/>
            </w:tcBorders>
            <w:shd w:val="clear" w:color="auto" w:fill="FFFFFF"/>
            <w:hideMark/>
          </w:tcPr>
          <w:p w14:paraId="2EA4EE1F"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1,10</w:t>
            </w:r>
          </w:p>
        </w:tc>
        <w:tc>
          <w:tcPr>
            <w:tcW w:w="907" w:type="dxa"/>
            <w:tcBorders>
              <w:top w:val="single" w:sz="4" w:space="0" w:color="auto"/>
              <w:left w:val="single" w:sz="4" w:space="0" w:color="auto"/>
              <w:bottom w:val="nil"/>
              <w:right w:val="nil"/>
            </w:tcBorders>
            <w:shd w:val="clear" w:color="auto" w:fill="FFFFFF"/>
            <w:hideMark/>
          </w:tcPr>
          <w:p w14:paraId="084FE778"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1,20</w:t>
            </w:r>
          </w:p>
        </w:tc>
        <w:tc>
          <w:tcPr>
            <w:tcW w:w="792" w:type="dxa"/>
            <w:tcBorders>
              <w:top w:val="single" w:sz="4" w:space="0" w:color="auto"/>
              <w:left w:val="single" w:sz="4" w:space="0" w:color="auto"/>
              <w:bottom w:val="nil"/>
              <w:right w:val="nil"/>
            </w:tcBorders>
            <w:shd w:val="clear" w:color="auto" w:fill="FFFFFF"/>
            <w:hideMark/>
          </w:tcPr>
          <w:p w14:paraId="7C6F8FA7"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1,10</w:t>
            </w:r>
          </w:p>
        </w:tc>
        <w:tc>
          <w:tcPr>
            <w:tcW w:w="1037" w:type="dxa"/>
            <w:tcBorders>
              <w:top w:val="single" w:sz="4" w:space="0" w:color="auto"/>
              <w:left w:val="single" w:sz="4" w:space="0" w:color="auto"/>
              <w:bottom w:val="nil"/>
              <w:right w:val="nil"/>
            </w:tcBorders>
            <w:shd w:val="clear" w:color="auto" w:fill="FFFFFF"/>
            <w:hideMark/>
          </w:tcPr>
          <w:p w14:paraId="5EE6E830"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1,32</w:t>
            </w:r>
          </w:p>
        </w:tc>
        <w:tc>
          <w:tcPr>
            <w:tcW w:w="1013" w:type="dxa"/>
            <w:tcBorders>
              <w:top w:val="single" w:sz="4" w:space="0" w:color="auto"/>
              <w:left w:val="single" w:sz="4" w:space="0" w:color="auto"/>
              <w:bottom w:val="nil"/>
              <w:right w:val="nil"/>
            </w:tcBorders>
            <w:shd w:val="clear" w:color="auto" w:fill="FFFFFF"/>
            <w:hideMark/>
          </w:tcPr>
          <w:p w14:paraId="5B665047"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1,10</w:t>
            </w:r>
          </w:p>
        </w:tc>
        <w:tc>
          <w:tcPr>
            <w:tcW w:w="1138" w:type="dxa"/>
            <w:tcBorders>
              <w:top w:val="single" w:sz="4" w:space="0" w:color="auto"/>
              <w:left w:val="single" w:sz="4" w:space="0" w:color="auto"/>
              <w:bottom w:val="nil"/>
              <w:right w:val="nil"/>
            </w:tcBorders>
            <w:shd w:val="clear" w:color="auto" w:fill="FFFFFF"/>
            <w:hideMark/>
          </w:tcPr>
          <w:p w14:paraId="7F22A1A2" w14:textId="77777777" w:rsidR="00F51B7E" w:rsidRPr="00A627D1" w:rsidRDefault="00F51B7E" w:rsidP="00F51B7E">
            <w:pPr>
              <w:widowControl w:val="0"/>
              <w:spacing w:after="0" w:line="232" w:lineRule="exact"/>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1"/>
                <w:szCs w:val="21"/>
                <w:lang w:eastAsia="bg-BG" w:bidi="bg-BG"/>
              </w:rPr>
              <w:t>1,15</w:t>
            </w:r>
          </w:p>
        </w:tc>
        <w:tc>
          <w:tcPr>
            <w:tcW w:w="1104" w:type="dxa"/>
            <w:tcBorders>
              <w:top w:val="single" w:sz="4" w:space="0" w:color="auto"/>
              <w:left w:val="single" w:sz="4" w:space="0" w:color="auto"/>
              <w:bottom w:val="single" w:sz="4" w:space="0" w:color="auto"/>
              <w:right w:val="single" w:sz="4" w:space="0" w:color="auto"/>
            </w:tcBorders>
            <w:shd w:val="clear" w:color="auto" w:fill="FFFFFF"/>
            <w:hideMark/>
          </w:tcPr>
          <w:p w14:paraId="6E9FCEFE"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1,10</w:t>
            </w:r>
          </w:p>
        </w:tc>
      </w:tr>
      <w:tr w:rsidR="00F51B7E" w:rsidRPr="00A627D1" w14:paraId="259AD78D" w14:textId="77777777" w:rsidTr="00F51B7E">
        <w:trPr>
          <w:trHeight w:hRule="exact" w:val="792"/>
        </w:trPr>
        <w:tc>
          <w:tcPr>
            <w:tcW w:w="1475" w:type="dxa"/>
            <w:tcBorders>
              <w:top w:val="single" w:sz="4" w:space="0" w:color="auto"/>
              <w:left w:val="single" w:sz="4" w:space="0" w:color="auto"/>
              <w:bottom w:val="nil"/>
              <w:right w:val="nil"/>
            </w:tcBorders>
            <w:shd w:val="clear" w:color="auto" w:fill="FFFFFF"/>
            <w:vAlign w:val="bottom"/>
            <w:hideMark/>
          </w:tcPr>
          <w:p w14:paraId="15A115DA" w14:textId="77777777" w:rsidR="00F51B7E" w:rsidRPr="00A627D1" w:rsidRDefault="00F51B7E" w:rsidP="00F51B7E">
            <w:pPr>
              <w:widowControl w:val="0"/>
              <w:spacing w:after="0" w:line="259"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 xml:space="preserve">над 110 </w:t>
            </w:r>
            <w:r w:rsidRPr="00A627D1">
              <w:rPr>
                <w:rFonts w:ascii="Times New Roman" w:eastAsia="Times New Roman" w:hAnsi="Times New Roman" w:cs="Times New Roman"/>
                <w:color w:val="000000"/>
                <w:sz w:val="21"/>
                <w:szCs w:val="21"/>
                <w:lang w:val="en-US" w:bidi="en-US"/>
              </w:rPr>
              <w:t xml:space="preserve">kW </w:t>
            </w:r>
            <w:r w:rsidRPr="00A627D1">
              <w:rPr>
                <w:rFonts w:ascii="Times New Roman" w:eastAsia="Times New Roman" w:hAnsi="Times New Roman" w:cs="Times New Roman"/>
                <w:color w:val="000000"/>
                <w:sz w:val="21"/>
                <w:szCs w:val="21"/>
                <w:lang w:eastAsia="bg-BG" w:bidi="bg-BG"/>
              </w:rPr>
              <w:t xml:space="preserve">до 150 </w:t>
            </w:r>
            <w:r w:rsidRPr="00A627D1">
              <w:rPr>
                <w:rFonts w:ascii="Times New Roman" w:eastAsia="Times New Roman" w:hAnsi="Times New Roman" w:cs="Times New Roman"/>
                <w:color w:val="000000"/>
                <w:sz w:val="21"/>
                <w:szCs w:val="21"/>
                <w:lang w:val="en-US" w:bidi="en-US"/>
              </w:rPr>
              <w:t>kW</w:t>
            </w:r>
          </w:p>
          <w:p w14:paraId="5FD0073D" w14:textId="77777777" w:rsidR="00F51B7E" w:rsidRPr="00A627D1" w:rsidRDefault="00F51B7E" w:rsidP="00F51B7E">
            <w:pPr>
              <w:widowControl w:val="0"/>
              <w:spacing w:after="0" w:line="259"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включително</w:t>
            </w:r>
          </w:p>
        </w:tc>
        <w:tc>
          <w:tcPr>
            <w:tcW w:w="966" w:type="dxa"/>
            <w:tcBorders>
              <w:top w:val="single" w:sz="4" w:space="0" w:color="auto"/>
              <w:left w:val="single" w:sz="4" w:space="0" w:color="auto"/>
              <w:bottom w:val="nil"/>
              <w:right w:val="nil"/>
            </w:tcBorders>
            <w:shd w:val="clear" w:color="auto" w:fill="FFFFFF"/>
            <w:hideMark/>
          </w:tcPr>
          <w:p w14:paraId="4AB28E18"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1,30</w:t>
            </w:r>
          </w:p>
        </w:tc>
        <w:tc>
          <w:tcPr>
            <w:tcW w:w="793" w:type="dxa"/>
            <w:tcBorders>
              <w:top w:val="single" w:sz="4" w:space="0" w:color="auto"/>
              <w:left w:val="single" w:sz="4" w:space="0" w:color="auto"/>
              <w:bottom w:val="nil"/>
              <w:right w:val="nil"/>
            </w:tcBorders>
            <w:shd w:val="clear" w:color="auto" w:fill="FFFFFF"/>
            <w:hideMark/>
          </w:tcPr>
          <w:p w14:paraId="3F020DE1"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1,23</w:t>
            </w:r>
          </w:p>
        </w:tc>
        <w:tc>
          <w:tcPr>
            <w:tcW w:w="907" w:type="dxa"/>
            <w:tcBorders>
              <w:top w:val="single" w:sz="4" w:space="0" w:color="auto"/>
              <w:left w:val="single" w:sz="4" w:space="0" w:color="auto"/>
              <w:bottom w:val="nil"/>
              <w:right w:val="nil"/>
            </w:tcBorders>
            <w:shd w:val="clear" w:color="auto" w:fill="FFFFFF"/>
            <w:hideMark/>
          </w:tcPr>
          <w:p w14:paraId="4CDB3E70"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1,50</w:t>
            </w:r>
          </w:p>
        </w:tc>
        <w:tc>
          <w:tcPr>
            <w:tcW w:w="792" w:type="dxa"/>
            <w:tcBorders>
              <w:top w:val="single" w:sz="4" w:space="0" w:color="auto"/>
              <w:left w:val="single" w:sz="4" w:space="0" w:color="auto"/>
              <w:bottom w:val="nil"/>
              <w:right w:val="nil"/>
            </w:tcBorders>
            <w:shd w:val="clear" w:color="auto" w:fill="FFFFFF"/>
            <w:hideMark/>
          </w:tcPr>
          <w:p w14:paraId="11F73664"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1,23</w:t>
            </w:r>
          </w:p>
        </w:tc>
        <w:tc>
          <w:tcPr>
            <w:tcW w:w="1037" w:type="dxa"/>
            <w:tcBorders>
              <w:top w:val="single" w:sz="4" w:space="0" w:color="auto"/>
              <w:left w:val="single" w:sz="4" w:space="0" w:color="auto"/>
              <w:bottom w:val="nil"/>
              <w:right w:val="nil"/>
            </w:tcBorders>
            <w:shd w:val="clear" w:color="auto" w:fill="FFFFFF"/>
            <w:hideMark/>
          </w:tcPr>
          <w:p w14:paraId="53EE5CCA"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1,48</w:t>
            </w:r>
          </w:p>
        </w:tc>
        <w:tc>
          <w:tcPr>
            <w:tcW w:w="1013" w:type="dxa"/>
            <w:tcBorders>
              <w:top w:val="single" w:sz="4" w:space="0" w:color="auto"/>
              <w:left w:val="single" w:sz="4" w:space="0" w:color="auto"/>
              <w:bottom w:val="nil"/>
              <w:right w:val="nil"/>
            </w:tcBorders>
            <w:shd w:val="clear" w:color="auto" w:fill="FFFFFF"/>
            <w:hideMark/>
          </w:tcPr>
          <w:p w14:paraId="7A6A8FA4"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1,23</w:t>
            </w:r>
          </w:p>
        </w:tc>
        <w:tc>
          <w:tcPr>
            <w:tcW w:w="1138" w:type="dxa"/>
            <w:tcBorders>
              <w:top w:val="single" w:sz="4" w:space="0" w:color="auto"/>
              <w:left w:val="single" w:sz="4" w:space="0" w:color="auto"/>
              <w:bottom w:val="nil"/>
              <w:right w:val="nil"/>
            </w:tcBorders>
            <w:shd w:val="clear" w:color="auto" w:fill="FFFFFF"/>
            <w:hideMark/>
          </w:tcPr>
          <w:p w14:paraId="651573BF" w14:textId="77777777" w:rsidR="00F51B7E" w:rsidRPr="00A627D1" w:rsidRDefault="00F51B7E" w:rsidP="00F51B7E">
            <w:pPr>
              <w:widowControl w:val="0"/>
              <w:spacing w:after="0" w:line="232" w:lineRule="exact"/>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1"/>
                <w:szCs w:val="21"/>
                <w:lang w:eastAsia="bg-BG" w:bidi="bg-BG"/>
              </w:rPr>
              <w:t>1,28</w:t>
            </w:r>
          </w:p>
        </w:tc>
        <w:tc>
          <w:tcPr>
            <w:tcW w:w="1104" w:type="dxa"/>
            <w:tcBorders>
              <w:top w:val="single" w:sz="4" w:space="0" w:color="auto"/>
              <w:left w:val="single" w:sz="4" w:space="0" w:color="auto"/>
              <w:bottom w:val="single" w:sz="4" w:space="0" w:color="auto"/>
              <w:right w:val="single" w:sz="4" w:space="0" w:color="auto"/>
            </w:tcBorders>
            <w:shd w:val="clear" w:color="auto" w:fill="FFFFFF"/>
            <w:hideMark/>
          </w:tcPr>
          <w:p w14:paraId="03065941"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1,50</w:t>
            </w:r>
          </w:p>
        </w:tc>
      </w:tr>
      <w:tr w:rsidR="00F51B7E" w:rsidRPr="00A627D1" w14:paraId="2B69328D" w14:textId="77777777" w:rsidTr="00F51B7E">
        <w:trPr>
          <w:trHeight w:hRule="exact" w:val="792"/>
        </w:trPr>
        <w:tc>
          <w:tcPr>
            <w:tcW w:w="1475" w:type="dxa"/>
            <w:tcBorders>
              <w:top w:val="single" w:sz="4" w:space="0" w:color="auto"/>
              <w:left w:val="single" w:sz="4" w:space="0" w:color="auto"/>
              <w:bottom w:val="nil"/>
              <w:right w:val="nil"/>
            </w:tcBorders>
            <w:shd w:val="clear" w:color="auto" w:fill="FFFFFF"/>
            <w:vAlign w:val="center"/>
            <w:hideMark/>
          </w:tcPr>
          <w:p w14:paraId="404BF3E6" w14:textId="77777777" w:rsidR="00F51B7E" w:rsidRPr="00A627D1" w:rsidRDefault="00F51B7E" w:rsidP="00F51B7E">
            <w:pPr>
              <w:widowControl w:val="0"/>
              <w:spacing w:after="0" w:line="259"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 xml:space="preserve">над 150 </w:t>
            </w:r>
            <w:r w:rsidRPr="00A627D1">
              <w:rPr>
                <w:rFonts w:ascii="Times New Roman" w:eastAsia="Times New Roman" w:hAnsi="Times New Roman" w:cs="Times New Roman"/>
                <w:color w:val="000000"/>
                <w:sz w:val="21"/>
                <w:szCs w:val="21"/>
                <w:lang w:val="en-US" w:bidi="en-US"/>
              </w:rPr>
              <w:t xml:space="preserve">kW </w:t>
            </w:r>
            <w:r w:rsidRPr="00A627D1">
              <w:rPr>
                <w:rFonts w:ascii="Times New Roman" w:eastAsia="Times New Roman" w:hAnsi="Times New Roman" w:cs="Times New Roman"/>
                <w:color w:val="000000"/>
                <w:sz w:val="21"/>
                <w:szCs w:val="21"/>
                <w:lang w:eastAsia="bg-BG" w:bidi="bg-BG"/>
              </w:rPr>
              <w:t xml:space="preserve">до 245 </w:t>
            </w:r>
            <w:r w:rsidRPr="00A627D1">
              <w:rPr>
                <w:rFonts w:ascii="Times New Roman" w:eastAsia="Times New Roman" w:hAnsi="Times New Roman" w:cs="Times New Roman"/>
                <w:color w:val="000000"/>
                <w:sz w:val="21"/>
                <w:szCs w:val="21"/>
                <w:lang w:val="en-US" w:bidi="en-US"/>
              </w:rPr>
              <w:t>kW</w:t>
            </w:r>
          </w:p>
          <w:p w14:paraId="3CD88776" w14:textId="77777777" w:rsidR="00F51B7E" w:rsidRPr="00A627D1" w:rsidRDefault="00F51B7E" w:rsidP="00F51B7E">
            <w:pPr>
              <w:widowControl w:val="0"/>
              <w:spacing w:after="0" w:line="259"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включително</w:t>
            </w:r>
          </w:p>
        </w:tc>
        <w:tc>
          <w:tcPr>
            <w:tcW w:w="966" w:type="dxa"/>
            <w:tcBorders>
              <w:top w:val="single" w:sz="4" w:space="0" w:color="auto"/>
              <w:left w:val="single" w:sz="4" w:space="0" w:color="auto"/>
              <w:bottom w:val="nil"/>
              <w:right w:val="nil"/>
            </w:tcBorders>
            <w:shd w:val="clear" w:color="auto" w:fill="FFFFFF"/>
            <w:hideMark/>
          </w:tcPr>
          <w:p w14:paraId="59D18997"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1,60</w:t>
            </w:r>
          </w:p>
        </w:tc>
        <w:tc>
          <w:tcPr>
            <w:tcW w:w="793" w:type="dxa"/>
            <w:tcBorders>
              <w:top w:val="single" w:sz="4" w:space="0" w:color="auto"/>
              <w:left w:val="single" w:sz="4" w:space="0" w:color="auto"/>
              <w:bottom w:val="nil"/>
              <w:right w:val="nil"/>
            </w:tcBorders>
            <w:shd w:val="clear" w:color="auto" w:fill="FFFFFF"/>
            <w:hideMark/>
          </w:tcPr>
          <w:p w14:paraId="569849E2"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1,60</w:t>
            </w:r>
          </w:p>
        </w:tc>
        <w:tc>
          <w:tcPr>
            <w:tcW w:w="907" w:type="dxa"/>
            <w:tcBorders>
              <w:top w:val="single" w:sz="4" w:space="0" w:color="auto"/>
              <w:left w:val="single" w:sz="4" w:space="0" w:color="auto"/>
              <w:bottom w:val="nil"/>
              <w:right w:val="nil"/>
            </w:tcBorders>
            <w:shd w:val="clear" w:color="auto" w:fill="FFFFFF"/>
            <w:hideMark/>
          </w:tcPr>
          <w:p w14:paraId="2B574FC0"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1,80</w:t>
            </w:r>
          </w:p>
        </w:tc>
        <w:tc>
          <w:tcPr>
            <w:tcW w:w="792" w:type="dxa"/>
            <w:tcBorders>
              <w:top w:val="single" w:sz="4" w:space="0" w:color="auto"/>
              <w:left w:val="single" w:sz="4" w:space="0" w:color="auto"/>
              <w:bottom w:val="nil"/>
              <w:right w:val="nil"/>
            </w:tcBorders>
            <w:shd w:val="clear" w:color="auto" w:fill="FFFFFF"/>
            <w:hideMark/>
          </w:tcPr>
          <w:p w14:paraId="4F9B3AC3"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1,60</w:t>
            </w:r>
          </w:p>
        </w:tc>
        <w:tc>
          <w:tcPr>
            <w:tcW w:w="1037" w:type="dxa"/>
            <w:tcBorders>
              <w:top w:val="single" w:sz="4" w:space="0" w:color="auto"/>
              <w:left w:val="single" w:sz="4" w:space="0" w:color="auto"/>
              <w:bottom w:val="nil"/>
              <w:right w:val="nil"/>
            </w:tcBorders>
            <w:shd w:val="clear" w:color="auto" w:fill="FFFFFF"/>
            <w:hideMark/>
          </w:tcPr>
          <w:p w14:paraId="112A25A8"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1,92</w:t>
            </w:r>
          </w:p>
        </w:tc>
        <w:tc>
          <w:tcPr>
            <w:tcW w:w="1013" w:type="dxa"/>
            <w:tcBorders>
              <w:top w:val="single" w:sz="4" w:space="0" w:color="auto"/>
              <w:left w:val="single" w:sz="4" w:space="0" w:color="auto"/>
              <w:bottom w:val="nil"/>
              <w:right w:val="nil"/>
            </w:tcBorders>
            <w:shd w:val="clear" w:color="auto" w:fill="FFFFFF"/>
            <w:hideMark/>
          </w:tcPr>
          <w:p w14:paraId="18F35734"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1,60</w:t>
            </w:r>
          </w:p>
        </w:tc>
        <w:tc>
          <w:tcPr>
            <w:tcW w:w="1138" w:type="dxa"/>
            <w:tcBorders>
              <w:top w:val="single" w:sz="4" w:space="0" w:color="auto"/>
              <w:left w:val="single" w:sz="4" w:space="0" w:color="auto"/>
              <w:bottom w:val="nil"/>
              <w:right w:val="nil"/>
            </w:tcBorders>
            <w:shd w:val="clear" w:color="auto" w:fill="FFFFFF"/>
            <w:hideMark/>
          </w:tcPr>
          <w:p w14:paraId="4A653012" w14:textId="77777777" w:rsidR="00F51B7E" w:rsidRPr="00A627D1" w:rsidRDefault="00F51B7E" w:rsidP="00F51B7E">
            <w:pPr>
              <w:widowControl w:val="0"/>
              <w:spacing w:after="0" w:line="232" w:lineRule="exact"/>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1"/>
                <w:szCs w:val="21"/>
                <w:lang w:eastAsia="bg-BG" w:bidi="bg-BG"/>
              </w:rPr>
              <w:t>1,60</w:t>
            </w:r>
          </w:p>
        </w:tc>
        <w:tc>
          <w:tcPr>
            <w:tcW w:w="1104" w:type="dxa"/>
            <w:tcBorders>
              <w:top w:val="single" w:sz="4" w:space="0" w:color="auto"/>
              <w:left w:val="single" w:sz="4" w:space="0" w:color="auto"/>
              <w:bottom w:val="single" w:sz="4" w:space="0" w:color="auto"/>
              <w:right w:val="single" w:sz="4" w:space="0" w:color="auto"/>
            </w:tcBorders>
            <w:shd w:val="clear" w:color="auto" w:fill="FFFFFF"/>
            <w:hideMark/>
          </w:tcPr>
          <w:p w14:paraId="26F1F5A3"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1,80</w:t>
            </w:r>
          </w:p>
        </w:tc>
      </w:tr>
      <w:tr w:rsidR="00F51B7E" w:rsidRPr="00A627D1" w14:paraId="0815B3AA" w14:textId="77777777" w:rsidTr="00F51B7E">
        <w:trPr>
          <w:trHeight w:hRule="exact" w:val="278"/>
        </w:trPr>
        <w:tc>
          <w:tcPr>
            <w:tcW w:w="1475" w:type="dxa"/>
            <w:tcBorders>
              <w:top w:val="single" w:sz="4" w:space="0" w:color="auto"/>
              <w:left w:val="single" w:sz="4" w:space="0" w:color="auto"/>
              <w:bottom w:val="single" w:sz="4" w:space="0" w:color="auto"/>
              <w:right w:val="nil"/>
            </w:tcBorders>
            <w:shd w:val="clear" w:color="auto" w:fill="FFFFFF"/>
            <w:vAlign w:val="bottom"/>
            <w:hideMark/>
          </w:tcPr>
          <w:p w14:paraId="7DC517DF" w14:textId="77777777" w:rsidR="00F51B7E" w:rsidRPr="00A627D1" w:rsidRDefault="00F51B7E" w:rsidP="00F51B7E">
            <w:pPr>
              <w:widowControl w:val="0"/>
              <w:spacing w:after="0" w:line="232"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 xml:space="preserve">над 245 </w:t>
            </w:r>
            <w:r w:rsidRPr="00A627D1">
              <w:rPr>
                <w:rFonts w:ascii="Times New Roman" w:eastAsia="Times New Roman" w:hAnsi="Times New Roman" w:cs="Times New Roman"/>
                <w:color w:val="000000"/>
                <w:sz w:val="21"/>
                <w:szCs w:val="21"/>
                <w:lang w:val="en-US" w:bidi="en-US"/>
              </w:rPr>
              <w:t>kW</w:t>
            </w:r>
          </w:p>
        </w:tc>
        <w:tc>
          <w:tcPr>
            <w:tcW w:w="966" w:type="dxa"/>
            <w:tcBorders>
              <w:top w:val="single" w:sz="4" w:space="0" w:color="auto"/>
              <w:left w:val="single" w:sz="4" w:space="0" w:color="auto"/>
              <w:bottom w:val="single" w:sz="4" w:space="0" w:color="auto"/>
              <w:right w:val="nil"/>
            </w:tcBorders>
            <w:shd w:val="clear" w:color="auto" w:fill="FFFFFF"/>
            <w:vAlign w:val="bottom"/>
            <w:hideMark/>
          </w:tcPr>
          <w:p w14:paraId="0D31BF40"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2,10</w:t>
            </w:r>
          </w:p>
        </w:tc>
        <w:tc>
          <w:tcPr>
            <w:tcW w:w="793" w:type="dxa"/>
            <w:tcBorders>
              <w:top w:val="single" w:sz="4" w:space="0" w:color="auto"/>
              <w:left w:val="single" w:sz="4" w:space="0" w:color="auto"/>
              <w:bottom w:val="single" w:sz="4" w:space="0" w:color="auto"/>
              <w:right w:val="nil"/>
            </w:tcBorders>
            <w:shd w:val="clear" w:color="auto" w:fill="FFFFFF"/>
            <w:vAlign w:val="bottom"/>
            <w:hideMark/>
          </w:tcPr>
          <w:p w14:paraId="4882A9D4"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2,10</w:t>
            </w:r>
          </w:p>
        </w:tc>
        <w:tc>
          <w:tcPr>
            <w:tcW w:w="907" w:type="dxa"/>
            <w:tcBorders>
              <w:top w:val="single" w:sz="4" w:space="0" w:color="auto"/>
              <w:left w:val="single" w:sz="4" w:space="0" w:color="auto"/>
              <w:bottom w:val="single" w:sz="4" w:space="0" w:color="auto"/>
              <w:right w:val="nil"/>
            </w:tcBorders>
            <w:shd w:val="clear" w:color="auto" w:fill="FFFFFF"/>
            <w:vAlign w:val="bottom"/>
            <w:hideMark/>
          </w:tcPr>
          <w:p w14:paraId="57BA10F7"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2,30</w:t>
            </w:r>
          </w:p>
        </w:tc>
        <w:tc>
          <w:tcPr>
            <w:tcW w:w="792" w:type="dxa"/>
            <w:tcBorders>
              <w:top w:val="single" w:sz="4" w:space="0" w:color="auto"/>
              <w:left w:val="single" w:sz="4" w:space="0" w:color="auto"/>
              <w:bottom w:val="single" w:sz="4" w:space="0" w:color="auto"/>
              <w:right w:val="nil"/>
            </w:tcBorders>
            <w:shd w:val="clear" w:color="auto" w:fill="FFFFFF"/>
            <w:vAlign w:val="bottom"/>
            <w:hideMark/>
          </w:tcPr>
          <w:p w14:paraId="1829C39A"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2,10</w:t>
            </w:r>
          </w:p>
        </w:tc>
        <w:tc>
          <w:tcPr>
            <w:tcW w:w="1037" w:type="dxa"/>
            <w:tcBorders>
              <w:top w:val="single" w:sz="4" w:space="0" w:color="auto"/>
              <w:left w:val="single" w:sz="4" w:space="0" w:color="auto"/>
              <w:bottom w:val="single" w:sz="4" w:space="0" w:color="auto"/>
              <w:right w:val="nil"/>
            </w:tcBorders>
            <w:shd w:val="clear" w:color="auto" w:fill="FFFFFF"/>
            <w:vAlign w:val="bottom"/>
            <w:hideMark/>
          </w:tcPr>
          <w:p w14:paraId="1541A5B1"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2,52</w:t>
            </w:r>
          </w:p>
        </w:tc>
        <w:tc>
          <w:tcPr>
            <w:tcW w:w="1013" w:type="dxa"/>
            <w:tcBorders>
              <w:top w:val="single" w:sz="4" w:space="0" w:color="auto"/>
              <w:left w:val="single" w:sz="4" w:space="0" w:color="auto"/>
              <w:bottom w:val="single" w:sz="4" w:space="0" w:color="auto"/>
              <w:right w:val="nil"/>
            </w:tcBorders>
            <w:shd w:val="clear" w:color="auto" w:fill="FFFFFF"/>
            <w:vAlign w:val="bottom"/>
            <w:hideMark/>
          </w:tcPr>
          <w:p w14:paraId="127E3A5D"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2,10</w:t>
            </w:r>
          </w:p>
        </w:tc>
        <w:tc>
          <w:tcPr>
            <w:tcW w:w="1138" w:type="dxa"/>
            <w:tcBorders>
              <w:top w:val="single" w:sz="4" w:space="0" w:color="auto"/>
              <w:left w:val="single" w:sz="4" w:space="0" w:color="auto"/>
              <w:bottom w:val="single" w:sz="4" w:space="0" w:color="auto"/>
              <w:right w:val="nil"/>
            </w:tcBorders>
            <w:shd w:val="clear" w:color="auto" w:fill="FFFFFF"/>
            <w:vAlign w:val="bottom"/>
            <w:hideMark/>
          </w:tcPr>
          <w:p w14:paraId="0F91CB11" w14:textId="77777777" w:rsidR="00F51B7E" w:rsidRPr="00A627D1" w:rsidRDefault="00F51B7E" w:rsidP="00F51B7E">
            <w:pPr>
              <w:widowControl w:val="0"/>
              <w:spacing w:after="0" w:line="232" w:lineRule="exact"/>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1"/>
                <w:szCs w:val="21"/>
                <w:lang w:eastAsia="bg-BG" w:bidi="bg-BG"/>
              </w:rPr>
              <w:t>2,10</w:t>
            </w:r>
          </w:p>
        </w:tc>
        <w:tc>
          <w:tcPr>
            <w:tcW w:w="110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7281760" w14:textId="77777777" w:rsidR="00F51B7E" w:rsidRPr="00A627D1" w:rsidRDefault="00F51B7E" w:rsidP="00F51B7E">
            <w:pPr>
              <w:widowControl w:val="0"/>
              <w:spacing w:after="0" w:line="23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1"/>
                <w:szCs w:val="21"/>
                <w:lang w:eastAsia="bg-BG" w:bidi="bg-BG"/>
              </w:rPr>
              <w:t>2,30</w:t>
            </w:r>
          </w:p>
        </w:tc>
      </w:tr>
      <w:bookmarkEnd w:id="14"/>
    </w:tbl>
    <w:p w14:paraId="1E2DC650" w14:textId="77777777" w:rsidR="00FB5038" w:rsidRDefault="00FB5038" w:rsidP="009237EC">
      <w:pPr>
        <w:widowControl w:val="0"/>
        <w:spacing w:before="295" w:after="0" w:line="298" w:lineRule="exact"/>
        <w:ind w:left="280" w:right="-8" w:firstLine="720"/>
        <w:jc w:val="both"/>
        <w:rPr>
          <w:rFonts w:ascii="Times New Roman" w:eastAsia="Times New Roman" w:hAnsi="Times New Roman" w:cs="Times New Roman"/>
          <w:color w:val="000000"/>
          <w:sz w:val="24"/>
          <w:szCs w:val="24"/>
          <w:lang w:eastAsia="bg-BG" w:bidi="bg-BG"/>
        </w:rPr>
      </w:pPr>
    </w:p>
    <w:p w14:paraId="5ECF3D6A" w14:textId="49BE2211" w:rsidR="00A627D1" w:rsidRPr="00A627D1" w:rsidRDefault="00A627D1" w:rsidP="009237EC">
      <w:pPr>
        <w:widowControl w:val="0"/>
        <w:spacing w:before="295" w:after="0" w:line="298" w:lineRule="exact"/>
        <w:ind w:left="280" w:right="-8" w:firstLine="720"/>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 xml:space="preserve">В настоящото предложение за приемане на Наредба за изменение и допълнение на Наредбата за определяне на местните данъци, освен за леки и товарни автомобили с технически допустима максимална маса не повече от 3,5 т, се предлага </w:t>
      </w:r>
      <w:r w:rsidRPr="00A627D1">
        <w:rPr>
          <w:rFonts w:ascii="Times New Roman" w:eastAsia="Times New Roman" w:hAnsi="Times New Roman" w:cs="Times New Roman"/>
          <w:b/>
          <w:bCs/>
          <w:color w:val="000000"/>
          <w:sz w:val="24"/>
          <w:szCs w:val="24"/>
          <w:lang w:eastAsia="bg-BG" w:bidi="bg-BG"/>
        </w:rPr>
        <w:t>10 процентно увеличение</w:t>
      </w:r>
      <w:r w:rsidRPr="00A627D1">
        <w:rPr>
          <w:rFonts w:ascii="Times New Roman" w:eastAsia="Times New Roman" w:hAnsi="Times New Roman" w:cs="Times New Roman"/>
          <w:color w:val="000000"/>
          <w:sz w:val="24"/>
          <w:szCs w:val="24"/>
          <w:lang w:eastAsia="bg-BG" w:bidi="bg-BG"/>
        </w:rPr>
        <w:t xml:space="preserve"> на данъка и на останалите видове превозни средства:</w:t>
      </w:r>
    </w:p>
    <w:p w14:paraId="4F73FC93" w14:textId="77777777" w:rsidR="00A627D1" w:rsidRPr="00A627D1" w:rsidRDefault="00A627D1" w:rsidP="009237EC">
      <w:pPr>
        <w:widowControl w:val="0"/>
        <w:tabs>
          <w:tab w:val="left" w:pos="502"/>
        </w:tabs>
        <w:spacing w:after="0" w:line="298" w:lineRule="exact"/>
        <w:ind w:left="280" w:right="-8"/>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-ремаркета на леки и товарни автомобили с технически допустима максимална маса не повече от 3,5 т;</w:t>
      </w:r>
    </w:p>
    <w:p w14:paraId="2FAD70EA" w14:textId="77777777" w:rsidR="00A627D1" w:rsidRPr="00A627D1" w:rsidRDefault="00A627D1" w:rsidP="009237EC">
      <w:pPr>
        <w:widowControl w:val="0"/>
        <w:tabs>
          <w:tab w:val="left" w:pos="502"/>
        </w:tabs>
        <w:spacing w:after="0" w:line="298" w:lineRule="exact"/>
        <w:ind w:left="280" w:right="-8"/>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-мотопеди и мотоциклети:</w:t>
      </w:r>
    </w:p>
    <w:p w14:paraId="2BD18EDC" w14:textId="77777777" w:rsidR="00A627D1" w:rsidRPr="00A627D1" w:rsidRDefault="00A627D1" w:rsidP="009237EC">
      <w:pPr>
        <w:widowControl w:val="0"/>
        <w:spacing w:after="0" w:line="298" w:lineRule="exact"/>
        <w:ind w:left="280" w:right="-8"/>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 xml:space="preserve">-триколесно превозно средство, определено в чл. 4 от Регламент (ЕС) № 168/2013 на Европейския парламент и на Съвета от 15 януари 2013 г. относно одобряването и надзора на пазара на </w:t>
      </w:r>
      <w:proofErr w:type="spellStart"/>
      <w:r w:rsidRPr="00A627D1">
        <w:rPr>
          <w:rFonts w:ascii="Times New Roman" w:eastAsia="Times New Roman" w:hAnsi="Times New Roman" w:cs="Times New Roman"/>
          <w:color w:val="000000"/>
          <w:sz w:val="24"/>
          <w:szCs w:val="24"/>
          <w:lang w:eastAsia="bg-BG" w:bidi="bg-BG"/>
        </w:rPr>
        <w:t>дву</w:t>
      </w:r>
      <w:proofErr w:type="spellEnd"/>
      <w:r w:rsidRPr="00A627D1">
        <w:rPr>
          <w:rFonts w:ascii="Times New Roman" w:eastAsia="Times New Roman" w:hAnsi="Times New Roman" w:cs="Times New Roman"/>
          <w:color w:val="000000"/>
          <w:sz w:val="24"/>
          <w:szCs w:val="24"/>
          <w:lang w:eastAsia="bg-BG" w:bidi="bg-BG"/>
        </w:rPr>
        <w:t xml:space="preserve">-, три- и четириколесни превозни средства </w:t>
      </w:r>
      <w:r w:rsidRPr="00A627D1">
        <w:rPr>
          <w:rFonts w:ascii="Times New Roman" w:eastAsia="Times New Roman" w:hAnsi="Times New Roman" w:cs="Times New Roman"/>
          <w:color w:val="000000"/>
          <w:sz w:val="24"/>
          <w:szCs w:val="24"/>
          <w:lang w:val="en-US" w:bidi="en-US"/>
        </w:rPr>
        <w:t xml:space="preserve">(OB, L </w:t>
      </w:r>
      <w:r w:rsidRPr="00A627D1">
        <w:rPr>
          <w:rFonts w:ascii="Times New Roman" w:eastAsia="Times New Roman" w:hAnsi="Times New Roman" w:cs="Times New Roman"/>
          <w:color w:val="000000"/>
          <w:sz w:val="24"/>
          <w:szCs w:val="24"/>
          <w:lang w:eastAsia="bg-BG" w:bidi="bg-BG"/>
        </w:rPr>
        <w:t>60/52 от 2 март 2013 г.), наричан по-нататък "Регламент (ЕС) № 168/2013", на базата на общото тегло;</w:t>
      </w:r>
    </w:p>
    <w:p w14:paraId="21625D33" w14:textId="77777777" w:rsidR="00A627D1" w:rsidRPr="00A627D1" w:rsidRDefault="00A627D1" w:rsidP="00A627D1">
      <w:pPr>
        <w:widowControl w:val="0"/>
        <w:spacing w:after="0" w:line="298" w:lineRule="exact"/>
        <w:ind w:left="300"/>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-автобуси;</w:t>
      </w:r>
    </w:p>
    <w:p w14:paraId="559E27BF" w14:textId="77777777" w:rsidR="00A627D1" w:rsidRPr="00A627D1" w:rsidRDefault="00A627D1" w:rsidP="00A627D1">
      <w:pPr>
        <w:widowControl w:val="0"/>
        <w:tabs>
          <w:tab w:val="left" w:pos="557"/>
        </w:tabs>
        <w:spacing w:after="0" w:line="298" w:lineRule="exact"/>
        <w:ind w:left="300"/>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-товарен автомобил с технически допустима максимална маса над 3,5 т, но не повече от 12 т;</w:t>
      </w:r>
    </w:p>
    <w:p w14:paraId="2F67A966" w14:textId="77777777" w:rsidR="00A627D1" w:rsidRPr="00A627D1" w:rsidRDefault="00A627D1" w:rsidP="009237EC">
      <w:pPr>
        <w:widowControl w:val="0"/>
        <w:tabs>
          <w:tab w:val="left" w:pos="557"/>
        </w:tabs>
        <w:spacing w:after="0" w:line="298" w:lineRule="exact"/>
        <w:ind w:left="300" w:right="-8"/>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-седлови влекач и влекач за ремарке в зависимост от допустимата максимална маса на състава от превозни средства, от броя на осите и вида на окачването на влекача, посочени в свидетелството за регистрация на влекача;</w:t>
      </w:r>
    </w:p>
    <w:p w14:paraId="36DA6DD2" w14:textId="77777777" w:rsidR="00A627D1" w:rsidRPr="00A627D1" w:rsidRDefault="00A627D1" w:rsidP="009237EC">
      <w:pPr>
        <w:widowControl w:val="0"/>
        <w:tabs>
          <w:tab w:val="left" w:pos="561"/>
        </w:tabs>
        <w:spacing w:after="0" w:line="298" w:lineRule="exact"/>
        <w:ind w:left="300" w:right="-8"/>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-специализирани строителни машини (бетоновози, бетон-помпи и други), автокранове и други специални автомобили, без тролейбусите;</w:t>
      </w:r>
    </w:p>
    <w:p w14:paraId="74B3DADE" w14:textId="77777777" w:rsidR="00A627D1" w:rsidRPr="00A627D1" w:rsidRDefault="00A627D1" w:rsidP="009237EC">
      <w:pPr>
        <w:widowControl w:val="0"/>
        <w:tabs>
          <w:tab w:val="left" w:pos="557"/>
        </w:tabs>
        <w:spacing w:after="0" w:line="298" w:lineRule="exact"/>
        <w:ind w:left="300" w:right="-8"/>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-автокранове с товароподемност над 40 тона;</w:t>
      </w:r>
    </w:p>
    <w:p w14:paraId="32E05EBA" w14:textId="77777777" w:rsidR="00A627D1" w:rsidRPr="00A627D1" w:rsidRDefault="00A627D1" w:rsidP="009237EC">
      <w:pPr>
        <w:widowControl w:val="0"/>
        <w:tabs>
          <w:tab w:val="left" w:pos="557"/>
        </w:tabs>
        <w:spacing w:after="0" w:line="298" w:lineRule="exact"/>
        <w:ind w:left="300" w:right="-8"/>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-трактори;</w:t>
      </w:r>
    </w:p>
    <w:p w14:paraId="649EC495" w14:textId="77777777" w:rsidR="00A627D1" w:rsidRPr="00A627D1" w:rsidRDefault="00A627D1" w:rsidP="009237EC">
      <w:pPr>
        <w:widowControl w:val="0"/>
        <w:tabs>
          <w:tab w:val="left" w:pos="557"/>
        </w:tabs>
        <w:spacing w:after="0" w:line="298" w:lineRule="exact"/>
        <w:ind w:left="300" w:right="-8"/>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-други самоходни машини;</w:t>
      </w:r>
    </w:p>
    <w:p w14:paraId="39E87F1E" w14:textId="77777777" w:rsidR="00A627D1" w:rsidRPr="00A627D1" w:rsidRDefault="00A627D1" w:rsidP="009237EC">
      <w:pPr>
        <w:widowControl w:val="0"/>
        <w:tabs>
          <w:tab w:val="left" w:pos="557"/>
        </w:tabs>
        <w:spacing w:after="0" w:line="298" w:lineRule="exact"/>
        <w:ind w:left="300" w:right="-8"/>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-моторни шейни и четириколесни превозни средства, определени в чл. 4 от Регламент (ЕС) № 168/2013;</w:t>
      </w:r>
    </w:p>
    <w:p w14:paraId="27616676" w14:textId="77777777" w:rsidR="00A627D1" w:rsidRPr="00A627D1" w:rsidRDefault="00A627D1" w:rsidP="009237EC">
      <w:pPr>
        <w:widowControl w:val="0"/>
        <w:tabs>
          <w:tab w:val="left" w:pos="557"/>
        </w:tabs>
        <w:spacing w:after="0" w:line="298" w:lineRule="exact"/>
        <w:ind w:left="300" w:right="-8"/>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-товарни автомобили с допустима максимална маса над 12 тона в зависимост от допустимата максимална маса, от броя на осите и вида на окачването;</w:t>
      </w:r>
    </w:p>
    <w:p w14:paraId="5EA4780F" w14:textId="77777777" w:rsidR="00A627D1" w:rsidRPr="00A627D1" w:rsidRDefault="00A627D1" w:rsidP="009237EC">
      <w:pPr>
        <w:widowControl w:val="0"/>
        <w:tabs>
          <w:tab w:val="left" w:pos="561"/>
        </w:tabs>
        <w:spacing w:after="0" w:line="298" w:lineRule="exact"/>
        <w:ind w:left="300" w:right="-8"/>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-малките кораби по чл. 34, ал. 2 от Кодекса на търговското корабоплаване, без яхтите, джетовете и другите плавателни средства за спорт, туризъм и развлечение;</w:t>
      </w:r>
    </w:p>
    <w:p w14:paraId="669EC451" w14:textId="77777777" w:rsidR="00A627D1" w:rsidRPr="00A627D1" w:rsidRDefault="00A627D1" w:rsidP="009237EC">
      <w:pPr>
        <w:widowControl w:val="0"/>
        <w:tabs>
          <w:tab w:val="left" w:pos="561"/>
        </w:tabs>
        <w:spacing w:after="0" w:line="298" w:lineRule="exact"/>
        <w:ind w:left="300" w:right="-8"/>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-големите кораби по чл. 34, ал. 3 от Кодекса на търговското корабоплаване, без яхтите и другите плавателни средства за спорт, туризъм и развлечение, влекачите и тласкачите;</w:t>
      </w:r>
    </w:p>
    <w:p w14:paraId="73DE54B4" w14:textId="77777777" w:rsidR="00A627D1" w:rsidRPr="00A627D1" w:rsidRDefault="00A627D1" w:rsidP="009237EC">
      <w:pPr>
        <w:widowControl w:val="0"/>
        <w:tabs>
          <w:tab w:val="left" w:pos="557"/>
        </w:tabs>
        <w:spacing w:after="0" w:line="298" w:lineRule="exact"/>
        <w:ind w:left="300" w:right="-8"/>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-джетовете;</w:t>
      </w:r>
    </w:p>
    <w:p w14:paraId="33647234" w14:textId="77777777" w:rsidR="00A627D1" w:rsidRPr="00A627D1" w:rsidRDefault="00A627D1" w:rsidP="009237EC">
      <w:pPr>
        <w:widowControl w:val="0"/>
        <w:tabs>
          <w:tab w:val="left" w:pos="561"/>
        </w:tabs>
        <w:spacing w:after="0" w:line="298" w:lineRule="exact"/>
        <w:ind w:left="300" w:right="-8"/>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-ветроходните и моторните яхти и другите плавателни средства за спорт, туризъм и развлечение;</w:t>
      </w:r>
    </w:p>
    <w:p w14:paraId="2F7E15A0" w14:textId="77777777" w:rsidR="00A627D1" w:rsidRPr="00A627D1" w:rsidRDefault="00A627D1" w:rsidP="00A627D1">
      <w:pPr>
        <w:widowControl w:val="0"/>
        <w:tabs>
          <w:tab w:val="left" w:pos="557"/>
        </w:tabs>
        <w:spacing w:after="0" w:line="298" w:lineRule="exact"/>
        <w:ind w:left="300"/>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-влекачите и тласкачите;</w:t>
      </w:r>
    </w:p>
    <w:p w14:paraId="131061B6" w14:textId="77777777" w:rsidR="00A627D1" w:rsidRPr="00A627D1" w:rsidRDefault="00A627D1" w:rsidP="00A627D1">
      <w:pPr>
        <w:widowControl w:val="0"/>
        <w:tabs>
          <w:tab w:val="left" w:pos="557"/>
        </w:tabs>
        <w:spacing w:after="0" w:line="298" w:lineRule="exact"/>
        <w:ind w:left="300"/>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-речните несамоходни плавателни съдове;</w:t>
      </w:r>
    </w:p>
    <w:p w14:paraId="76813AA3" w14:textId="77777777" w:rsidR="00A627D1" w:rsidRPr="00A627D1" w:rsidRDefault="00A627D1" w:rsidP="00A627D1">
      <w:pPr>
        <w:widowControl w:val="0"/>
        <w:tabs>
          <w:tab w:val="left" w:pos="557"/>
        </w:tabs>
        <w:spacing w:after="325" w:line="298" w:lineRule="exact"/>
        <w:ind w:left="300"/>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lastRenderedPageBreak/>
        <w:t>-гражданските въздухоплавателни средства.</w:t>
      </w:r>
    </w:p>
    <w:p w14:paraId="56B36FE8" w14:textId="77777777" w:rsidR="00A627D1" w:rsidRPr="00A627D1" w:rsidRDefault="00A627D1" w:rsidP="00A627D1">
      <w:pPr>
        <w:keepNext/>
        <w:keepLines/>
        <w:widowControl w:val="0"/>
        <w:spacing w:after="0" w:line="266" w:lineRule="exact"/>
        <w:ind w:left="300"/>
        <w:jc w:val="both"/>
        <w:outlineLvl w:val="2"/>
        <w:rPr>
          <w:rFonts w:ascii="Times New Roman" w:eastAsia="Times New Roman" w:hAnsi="Times New Roman" w:cs="Times New Roman"/>
          <w:b/>
          <w:bCs/>
          <w:color w:val="000000"/>
          <w:sz w:val="24"/>
          <w:szCs w:val="24"/>
          <w:lang w:eastAsia="bg-BG" w:bidi="bg-BG"/>
        </w:rPr>
      </w:pPr>
      <w:bookmarkStart w:id="15" w:name="bookmark19"/>
      <w:r w:rsidRPr="00A627D1">
        <w:rPr>
          <w:rFonts w:ascii="Times New Roman" w:eastAsia="Times New Roman" w:hAnsi="Times New Roman" w:cs="Times New Roman"/>
          <w:b/>
          <w:bCs/>
          <w:color w:val="000000"/>
          <w:sz w:val="24"/>
          <w:szCs w:val="24"/>
          <w:u w:val="single"/>
          <w:lang w:eastAsia="bg-BG" w:bidi="bg-BG"/>
        </w:rPr>
        <w:t>Пример:</w:t>
      </w:r>
      <w:bookmarkEnd w:id="15"/>
    </w:p>
    <w:p w14:paraId="3CD8F850" w14:textId="79823CD0" w:rsidR="00A627D1" w:rsidRDefault="00A627D1" w:rsidP="00A627D1">
      <w:pPr>
        <w:widowControl w:val="0"/>
        <w:spacing w:after="0" w:line="266" w:lineRule="exact"/>
        <w:ind w:left="300"/>
        <w:jc w:val="both"/>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При 10% увеличение на приетите до сега в Наредбата ставки за различни видове ПС.</w:t>
      </w:r>
    </w:p>
    <w:tbl>
      <w:tblPr>
        <w:tblpPr w:leftFromText="141" w:rightFromText="141" w:vertAnchor="page" w:horzAnchor="margin" w:tblpXSpec="center" w:tblpY="20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87"/>
        <w:gridCol w:w="1699"/>
        <w:gridCol w:w="994"/>
        <w:gridCol w:w="994"/>
        <w:gridCol w:w="989"/>
        <w:gridCol w:w="1277"/>
        <w:gridCol w:w="1430"/>
      </w:tblGrid>
      <w:tr w:rsidR="0089052B" w:rsidRPr="00A627D1" w14:paraId="15306AFE" w14:textId="77777777" w:rsidTr="006D6B7D">
        <w:trPr>
          <w:trHeight w:hRule="exact" w:val="1027"/>
        </w:trPr>
        <w:tc>
          <w:tcPr>
            <w:tcW w:w="1987" w:type="dxa"/>
            <w:shd w:val="clear" w:color="auto" w:fill="FFFFFF"/>
            <w:vAlign w:val="bottom"/>
            <w:hideMark/>
          </w:tcPr>
          <w:p w14:paraId="40C80EB4" w14:textId="77777777" w:rsidR="0089052B" w:rsidRDefault="0089052B" w:rsidP="0089052B">
            <w:pPr>
              <w:widowControl w:val="0"/>
              <w:spacing w:after="0" w:line="259" w:lineRule="exact"/>
              <w:jc w:val="center"/>
              <w:rPr>
                <w:rFonts w:ascii="Times New Roman" w:eastAsia="Times New Roman" w:hAnsi="Times New Roman" w:cs="Times New Roman"/>
                <w:b/>
                <w:bCs/>
                <w:color w:val="000000"/>
                <w:sz w:val="21"/>
                <w:szCs w:val="21"/>
                <w:lang w:eastAsia="bg-BG" w:bidi="bg-BG"/>
              </w:rPr>
            </w:pPr>
            <w:r w:rsidRPr="00A627D1">
              <w:rPr>
                <w:rFonts w:ascii="Times New Roman" w:eastAsia="Times New Roman" w:hAnsi="Times New Roman" w:cs="Times New Roman"/>
                <w:b/>
                <w:bCs/>
                <w:color w:val="000000"/>
                <w:sz w:val="21"/>
                <w:szCs w:val="21"/>
                <w:lang w:eastAsia="bg-BG" w:bidi="bg-BG"/>
              </w:rPr>
              <w:t>Вид превозно средство</w:t>
            </w:r>
          </w:p>
          <w:p w14:paraId="55E8E09D" w14:textId="77777777" w:rsidR="0089052B" w:rsidRDefault="0089052B" w:rsidP="0089052B">
            <w:pPr>
              <w:widowControl w:val="0"/>
              <w:spacing w:after="0" w:line="259" w:lineRule="exact"/>
              <w:jc w:val="center"/>
              <w:rPr>
                <w:rFonts w:ascii="Times New Roman" w:eastAsia="Times New Roman" w:hAnsi="Times New Roman" w:cs="Times New Roman"/>
                <w:b/>
                <w:bCs/>
                <w:color w:val="000000"/>
                <w:sz w:val="21"/>
                <w:szCs w:val="21"/>
                <w:lang w:eastAsia="bg-BG" w:bidi="bg-BG"/>
              </w:rPr>
            </w:pPr>
          </w:p>
          <w:p w14:paraId="61FDD3FB" w14:textId="77777777" w:rsidR="0089052B" w:rsidRPr="00A627D1" w:rsidRDefault="0089052B" w:rsidP="0089052B">
            <w:pPr>
              <w:widowControl w:val="0"/>
              <w:spacing w:after="0" w:line="259" w:lineRule="exact"/>
              <w:jc w:val="center"/>
              <w:rPr>
                <w:rFonts w:ascii="Times New Roman" w:eastAsia="Times New Roman" w:hAnsi="Times New Roman" w:cs="Times New Roman"/>
                <w:b/>
                <w:bCs/>
                <w:color w:val="000000"/>
                <w:sz w:val="24"/>
                <w:szCs w:val="24"/>
                <w:lang w:eastAsia="bg-BG" w:bidi="bg-BG"/>
              </w:rPr>
            </w:pPr>
          </w:p>
        </w:tc>
        <w:tc>
          <w:tcPr>
            <w:tcW w:w="1699" w:type="dxa"/>
            <w:shd w:val="clear" w:color="auto" w:fill="FFFFFF"/>
            <w:vAlign w:val="bottom"/>
            <w:hideMark/>
          </w:tcPr>
          <w:p w14:paraId="61BA2211" w14:textId="77777777" w:rsidR="0089052B" w:rsidRDefault="0089052B" w:rsidP="0089052B">
            <w:pPr>
              <w:widowControl w:val="0"/>
              <w:spacing w:after="0" w:line="250" w:lineRule="exact"/>
              <w:jc w:val="center"/>
              <w:rPr>
                <w:rFonts w:ascii="Times New Roman" w:eastAsia="Times New Roman" w:hAnsi="Times New Roman" w:cs="Times New Roman"/>
                <w:b/>
                <w:bCs/>
                <w:color w:val="000000"/>
                <w:sz w:val="21"/>
                <w:szCs w:val="21"/>
                <w:lang w:eastAsia="bg-BG" w:bidi="bg-BG"/>
              </w:rPr>
            </w:pPr>
            <w:r w:rsidRPr="00A627D1">
              <w:rPr>
                <w:rFonts w:ascii="Times New Roman" w:eastAsia="Times New Roman" w:hAnsi="Times New Roman" w:cs="Times New Roman"/>
                <w:b/>
                <w:bCs/>
                <w:color w:val="000000"/>
                <w:sz w:val="21"/>
                <w:szCs w:val="21"/>
                <w:lang w:eastAsia="bg-BG" w:bidi="bg-BG"/>
              </w:rPr>
              <w:t>Предложени граници в ЗМДТ</w:t>
            </w:r>
          </w:p>
          <w:p w14:paraId="3CB9D6DE" w14:textId="77777777" w:rsidR="0089052B" w:rsidRDefault="0089052B" w:rsidP="0089052B">
            <w:pPr>
              <w:widowControl w:val="0"/>
              <w:spacing w:after="0" w:line="250" w:lineRule="exact"/>
              <w:jc w:val="center"/>
              <w:rPr>
                <w:rFonts w:ascii="Times New Roman" w:eastAsia="Times New Roman" w:hAnsi="Times New Roman" w:cs="Times New Roman"/>
                <w:b/>
                <w:bCs/>
                <w:color w:val="000000"/>
                <w:sz w:val="21"/>
                <w:szCs w:val="21"/>
                <w:lang w:eastAsia="bg-BG" w:bidi="bg-BG"/>
              </w:rPr>
            </w:pPr>
          </w:p>
          <w:p w14:paraId="4074E3AE" w14:textId="77777777" w:rsidR="0089052B" w:rsidRPr="00A627D1" w:rsidRDefault="0089052B" w:rsidP="0089052B">
            <w:pPr>
              <w:widowControl w:val="0"/>
              <w:spacing w:after="0" w:line="250" w:lineRule="exact"/>
              <w:jc w:val="center"/>
              <w:rPr>
                <w:rFonts w:ascii="Times New Roman" w:eastAsia="Times New Roman" w:hAnsi="Times New Roman" w:cs="Times New Roman"/>
                <w:b/>
                <w:bCs/>
                <w:color w:val="000000"/>
                <w:sz w:val="24"/>
                <w:szCs w:val="24"/>
                <w:lang w:eastAsia="bg-BG" w:bidi="bg-BG"/>
              </w:rPr>
            </w:pPr>
          </w:p>
        </w:tc>
        <w:tc>
          <w:tcPr>
            <w:tcW w:w="994" w:type="dxa"/>
            <w:shd w:val="clear" w:color="auto" w:fill="FFFFFF"/>
            <w:vAlign w:val="bottom"/>
            <w:hideMark/>
          </w:tcPr>
          <w:p w14:paraId="5F4F6CAA" w14:textId="77777777" w:rsidR="0089052B" w:rsidRPr="00A627D1" w:rsidRDefault="0089052B" w:rsidP="0089052B">
            <w:pPr>
              <w:widowControl w:val="0"/>
              <w:spacing w:after="0" w:line="254" w:lineRule="exact"/>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1"/>
                <w:szCs w:val="21"/>
                <w:lang w:eastAsia="bg-BG" w:bidi="bg-BG"/>
              </w:rPr>
              <w:t>Ставка в</w:t>
            </w:r>
          </w:p>
          <w:p w14:paraId="0508A987" w14:textId="77777777" w:rsidR="0089052B" w:rsidRPr="00A627D1" w:rsidRDefault="0089052B" w:rsidP="0089052B">
            <w:pPr>
              <w:widowControl w:val="0"/>
              <w:spacing w:after="0" w:line="254" w:lineRule="exact"/>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1"/>
                <w:szCs w:val="21"/>
                <w:lang w:eastAsia="bg-BG" w:bidi="bg-BG"/>
              </w:rPr>
              <w:t>лв.</w:t>
            </w:r>
          </w:p>
          <w:p w14:paraId="385C4582" w14:textId="77777777" w:rsidR="0089052B" w:rsidRPr="00A627D1" w:rsidRDefault="0089052B" w:rsidP="0089052B">
            <w:pPr>
              <w:widowControl w:val="0"/>
              <w:spacing w:after="0" w:line="254" w:lineRule="exact"/>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1"/>
                <w:szCs w:val="21"/>
                <w:lang w:eastAsia="bg-BG" w:bidi="bg-BG"/>
              </w:rPr>
              <w:t>приета в</w:t>
            </w:r>
          </w:p>
          <w:p w14:paraId="46E35F2C" w14:textId="77777777" w:rsidR="0089052B" w:rsidRPr="00A627D1" w:rsidRDefault="0089052B" w:rsidP="0089052B">
            <w:pPr>
              <w:widowControl w:val="0"/>
              <w:spacing w:after="0" w:line="254" w:lineRule="exact"/>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1"/>
                <w:szCs w:val="21"/>
                <w:lang w:eastAsia="bg-BG" w:bidi="bg-BG"/>
              </w:rPr>
              <w:t>Наредба</w:t>
            </w:r>
          </w:p>
        </w:tc>
        <w:tc>
          <w:tcPr>
            <w:tcW w:w="994" w:type="dxa"/>
            <w:shd w:val="clear" w:color="auto" w:fill="FFFFFF"/>
            <w:vAlign w:val="bottom"/>
            <w:hideMark/>
          </w:tcPr>
          <w:p w14:paraId="1BC6F7C0" w14:textId="77777777" w:rsidR="0089052B" w:rsidRPr="00A627D1" w:rsidRDefault="0089052B" w:rsidP="0089052B">
            <w:pPr>
              <w:widowControl w:val="0"/>
              <w:spacing w:after="0" w:line="250" w:lineRule="exact"/>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1"/>
                <w:szCs w:val="21"/>
                <w:lang w:eastAsia="bg-BG" w:bidi="bg-BG"/>
              </w:rPr>
              <w:t>Годишен данък в</w:t>
            </w:r>
          </w:p>
          <w:p w14:paraId="3B1B2F48" w14:textId="77777777" w:rsidR="0089052B" w:rsidRPr="00A627D1" w:rsidRDefault="0089052B" w:rsidP="0089052B">
            <w:pPr>
              <w:widowControl w:val="0"/>
              <w:spacing w:after="0" w:line="250" w:lineRule="exact"/>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1"/>
                <w:szCs w:val="21"/>
                <w:lang w:eastAsia="bg-BG" w:bidi="bg-BG"/>
              </w:rPr>
              <w:t>лв. за</w:t>
            </w:r>
          </w:p>
          <w:p w14:paraId="1CF1AF48" w14:textId="77777777" w:rsidR="0089052B" w:rsidRPr="00A627D1" w:rsidRDefault="0089052B" w:rsidP="0089052B">
            <w:pPr>
              <w:widowControl w:val="0"/>
              <w:spacing w:after="0" w:line="250" w:lineRule="exact"/>
              <w:ind w:left="220"/>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1"/>
                <w:szCs w:val="21"/>
                <w:lang w:eastAsia="bg-BG" w:bidi="bg-BG"/>
              </w:rPr>
              <w:t>2024г.</w:t>
            </w:r>
          </w:p>
        </w:tc>
        <w:tc>
          <w:tcPr>
            <w:tcW w:w="989" w:type="dxa"/>
            <w:shd w:val="clear" w:color="auto" w:fill="FFFFFF"/>
            <w:vAlign w:val="bottom"/>
            <w:hideMark/>
          </w:tcPr>
          <w:p w14:paraId="7EDE13A0" w14:textId="77777777" w:rsidR="0089052B" w:rsidRPr="00A627D1" w:rsidRDefault="0089052B" w:rsidP="0089052B">
            <w:pPr>
              <w:widowControl w:val="0"/>
              <w:spacing w:after="0" w:line="250" w:lineRule="exact"/>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1"/>
                <w:szCs w:val="21"/>
                <w:lang w:eastAsia="bg-BG" w:bidi="bg-BG"/>
              </w:rPr>
              <w:t>Годишен данък в</w:t>
            </w:r>
          </w:p>
          <w:p w14:paraId="28A3E35A" w14:textId="77777777" w:rsidR="0089052B" w:rsidRPr="00A627D1" w:rsidRDefault="0089052B" w:rsidP="0089052B">
            <w:pPr>
              <w:widowControl w:val="0"/>
              <w:spacing w:after="0" w:line="250" w:lineRule="exact"/>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1"/>
                <w:szCs w:val="21"/>
                <w:lang w:eastAsia="bg-BG" w:bidi="bg-BG"/>
              </w:rPr>
              <w:t>лв. за</w:t>
            </w:r>
          </w:p>
          <w:p w14:paraId="3255C1D9" w14:textId="77777777" w:rsidR="0089052B" w:rsidRPr="00A627D1" w:rsidRDefault="0089052B" w:rsidP="0089052B">
            <w:pPr>
              <w:widowControl w:val="0"/>
              <w:spacing w:after="0" w:line="250" w:lineRule="exact"/>
              <w:ind w:left="240"/>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1"/>
                <w:szCs w:val="21"/>
                <w:lang w:eastAsia="bg-BG" w:bidi="bg-BG"/>
              </w:rPr>
              <w:t>2025г.</w:t>
            </w:r>
          </w:p>
        </w:tc>
        <w:tc>
          <w:tcPr>
            <w:tcW w:w="1277" w:type="dxa"/>
            <w:shd w:val="clear" w:color="auto" w:fill="FFFFFF"/>
            <w:vAlign w:val="bottom"/>
            <w:hideMark/>
          </w:tcPr>
          <w:p w14:paraId="1EFA669E" w14:textId="77777777" w:rsidR="0089052B" w:rsidRPr="00A627D1" w:rsidRDefault="0089052B" w:rsidP="0089052B">
            <w:pPr>
              <w:widowControl w:val="0"/>
              <w:spacing w:after="0" w:line="250" w:lineRule="exact"/>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1"/>
                <w:szCs w:val="21"/>
                <w:lang w:eastAsia="bg-BG" w:bidi="bg-BG"/>
              </w:rPr>
              <w:t>Увеличение</w:t>
            </w:r>
          </w:p>
          <w:p w14:paraId="073F8B80" w14:textId="77777777" w:rsidR="0089052B" w:rsidRPr="00A627D1" w:rsidRDefault="0089052B" w:rsidP="0089052B">
            <w:pPr>
              <w:widowControl w:val="0"/>
              <w:spacing w:after="0" w:line="250" w:lineRule="exact"/>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1"/>
                <w:szCs w:val="21"/>
                <w:lang w:eastAsia="bg-BG" w:bidi="bg-BG"/>
              </w:rPr>
              <w:t>за годината</w:t>
            </w:r>
          </w:p>
          <w:p w14:paraId="2BD767A5" w14:textId="77777777" w:rsidR="0089052B" w:rsidRDefault="0089052B" w:rsidP="0089052B">
            <w:pPr>
              <w:widowControl w:val="0"/>
              <w:spacing w:after="0" w:line="250" w:lineRule="exact"/>
              <w:jc w:val="center"/>
              <w:rPr>
                <w:rFonts w:ascii="Times New Roman" w:eastAsia="Times New Roman" w:hAnsi="Times New Roman" w:cs="Times New Roman"/>
                <w:b/>
                <w:bCs/>
                <w:color w:val="000000"/>
                <w:sz w:val="21"/>
                <w:szCs w:val="21"/>
                <w:lang w:eastAsia="bg-BG" w:bidi="bg-BG"/>
              </w:rPr>
            </w:pPr>
            <w:r w:rsidRPr="00A627D1">
              <w:rPr>
                <w:rFonts w:ascii="Times New Roman" w:eastAsia="Times New Roman" w:hAnsi="Times New Roman" w:cs="Times New Roman"/>
                <w:b/>
                <w:bCs/>
                <w:color w:val="000000"/>
                <w:sz w:val="21"/>
                <w:szCs w:val="21"/>
                <w:lang w:eastAsia="bg-BG" w:bidi="bg-BG"/>
              </w:rPr>
              <w:t>в лв.</w:t>
            </w:r>
          </w:p>
          <w:p w14:paraId="01AFFCFC" w14:textId="77777777" w:rsidR="0089052B" w:rsidRPr="00A627D1" w:rsidRDefault="0089052B" w:rsidP="0089052B">
            <w:pPr>
              <w:widowControl w:val="0"/>
              <w:spacing w:after="0" w:line="250" w:lineRule="exact"/>
              <w:jc w:val="center"/>
              <w:rPr>
                <w:rFonts w:ascii="Times New Roman" w:eastAsia="Times New Roman" w:hAnsi="Times New Roman" w:cs="Times New Roman"/>
                <w:b/>
                <w:bCs/>
                <w:color w:val="000000"/>
                <w:sz w:val="24"/>
                <w:szCs w:val="24"/>
                <w:lang w:eastAsia="bg-BG" w:bidi="bg-BG"/>
              </w:rPr>
            </w:pPr>
          </w:p>
        </w:tc>
        <w:tc>
          <w:tcPr>
            <w:tcW w:w="1430" w:type="dxa"/>
            <w:shd w:val="clear" w:color="auto" w:fill="FFFFFF"/>
            <w:vAlign w:val="bottom"/>
            <w:hideMark/>
          </w:tcPr>
          <w:p w14:paraId="5789136E" w14:textId="77777777" w:rsidR="0089052B" w:rsidRPr="00A627D1" w:rsidRDefault="0089052B" w:rsidP="0089052B">
            <w:pPr>
              <w:widowControl w:val="0"/>
              <w:spacing w:after="0" w:line="250" w:lineRule="exact"/>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1"/>
                <w:szCs w:val="21"/>
                <w:lang w:eastAsia="bg-BG" w:bidi="bg-BG"/>
              </w:rPr>
              <w:t>Увеличение</w:t>
            </w:r>
          </w:p>
          <w:p w14:paraId="40BB5288" w14:textId="77777777" w:rsidR="0089052B" w:rsidRPr="00A627D1" w:rsidRDefault="0089052B" w:rsidP="0089052B">
            <w:pPr>
              <w:widowControl w:val="0"/>
              <w:spacing w:after="0" w:line="250" w:lineRule="exact"/>
              <w:jc w:val="center"/>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1"/>
                <w:szCs w:val="21"/>
                <w:lang w:eastAsia="bg-BG" w:bidi="bg-BG"/>
              </w:rPr>
              <w:t>за месец в</w:t>
            </w:r>
          </w:p>
          <w:p w14:paraId="6D5A07A4" w14:textId="77777777" w:rsidR="0089052B" w:rsidRDefault="0089052B" w:rsidP="0089052B">
            <w:pPr>
              <w:widowControl w:val="0"/>
              <w:spacing w:after="0" w:line="250" w:lineRule="exact"/>
              <w:jc w:val="center"/>
              <w:rPr>
                <w:rFonts w:ascii="Times New Roman" w:eastAsia="Times New Roman" w:hAnsi="Times New Roman" w:cs="Times New Roman"/>
                <w:b/>
                <w:bCs/>
                <w:color w:val="000000"/>
                <w:sz w:val="21"/>
                <w:szCs w:val="21"/>
                <w:lang w:eastAsia="bg-BG" w:bidi="bg-BG"/>
              </w:rPr>
            </w:pPr>
            <w:r w:rsidRPr="00A627D1">
              <w:rPr>
                <w:rFonts w:ascii="Times New Roman" w:eastAsia="Times New Roman" w:hAnsi="Times New Roman" w:cs="Times New Roman"/>
                <w:b/>
                <w:bCs/>
                <w:color w:val="000000"/>
                <w:sz w:val="21"/>
                <w:szCs w:val="21"/>
                <w:lang w:eastAsia="bg-BG" w:bidi="bg-BG"/>
              </w:rPr>
              <w:t>лв.</w:t>
            </w:r>
          </w:p>
          <w:p w14:paraId="31E40F6C" w14:textId="77777777" w:rsidR="0089052B" w:rsidRPr="00A627D1" w:rsidRDefault="0089052B" w:rsidP="0089052B">
            <w:pPr>
              <w:widowControl w:val="0"/>
              <w:spacing w:after="0" w:line="250" w:lineRule="exact"/>
              <w:jc w:val="center"/>
              <w:rPr>
                <w:rFonts w:ascii="Times New Roman" w:eastAsia="Times New Roman" w:hAnsi="Times New Roman" w:cs="Times New Roman"/>
                <w:b/>
                <w:bCs/>
                <w:color w:val="000000"/>
                <w:sz w:val="24"/>
                <w:szCs w:val="24"/>
                <w:lang w:eastAsia="bg-BG" w:bidi="bg-BG"/>
              </w:rPr>
            </w:pPr>
          </w:p>
        </w:tc>
      </w:tr>
      <w:tr w:rsidR="0089052B" w:rsidRPr="00A627D1" w14:paraId="361E44BF" w14:textId="77777777" w:rsidTr="006D6B7D">
        <w:trPr>
          <w:trHeight w:hRule="exact" w:val="307"/>
        </w:trPr>
        <w:tc>
          <w:tcPr>
            <w:tcW w:w="1987" w:type="dxa"/>
            <w:shd w:val="clear" w:color="auto" w:fill="FFFFFF"/>
            <w:vAlign w:val="bottom"/>
            <w:hideMark/>
          </w:tcPr>
          <w:p w14:paraId="7D85540F" w14:textId="77777777" w:rsidR="0089052B" w:rsidRPr="00A627D1" w:rsidRDefault="0089052B" w:rsidP="00D73656">
            <w:pPr>
              <w:widowControl w:val="0"/>
              <w:spacing w:after="0" w:line="222"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0"/>
                <w:szCs w:val="20"/>
                <w:lang w:eastAsia="bg-BG" w:bidi="bg-BG"/>
              </w:rPr>
              <w:t>товарно ремарке</w:t>
            </w:r>
          </w:p>
        </w:tc>
        <w:tc>
          <w:tcPr>
            <w:tcW w:w="1699" w:type="dxa"/>
            <w:shd w:val="clear" w:color="auto" w:fill="FFFFFF"/>
            <w:vAlign w:val="bottom"/>
            <w:hideMark/>
          </w:tcPr>
          <w:p w14:paraId="7EF6AFB8" w14:textId="77777777" w:rsidR="0089052B" w:rsidRPr="00A627D1" w:rsidRDefault="0089052B" w:rsidP="0089052B">
            <w:pPr>
              <w:widowControl w:val="0"/>
              <w:spacing w:after="0" w:line="222" w:lineRule="exact"/>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0"/>
                <w:szCs w:val="20"/>
                <w:lang w:eastAsia="bg-BG" w:bidi="bg-BG"/>
              </w:rPr>
              <w:t>от 5 до 15 лв.</w:t>
            </w:r>
          </w:p>
        </w:tc>
        <w:tc>
          <w:tcPr>
            <w:tcW w:w="994" w:type="dxa"/>
            <w:shd w:val="clear" w:color="auto" w:fill="FFFFFF"/>
            <w:vAlign w:val="bottom"/>
          </w:tcPr>
          <w:p w14:paraId="58C011D0" w14:textId="72B1D482" w:rsidR="0089052B" w:rsidRPr="00A627D1" w:rsidRDefault="00D73656" w:rsidP="0089052B">
            <w:pPr>
              <w:widowControl w:val="0"/>
              <w:spacing w:after="0" w:line="232" w:lineRule="exact"/>
              <w:jc w:val="center"/>
              <w:rPr>
                <w:rFonts w:ascii="Times New Roman" w:eastAsia="Times New Roman" w:hAnsi="Times New Roman" w:cs="Times New Roman"/>
                <w:color w:val="000000"/>
                <w:sz w:val="21"/>
                <w:szCs w:val="21"/>
                <w:lang w:val="en-US" w:eastAsia="bg-BG" w:bidi="bg-BG"/>
              </w:rPr>
            </w:pPr>
            <w:r w:rsidRPr="00D73656">
              <w:rPr>
                <w:rFonts w:ascii="Times New Roman" w:eastAsia="Times New Roman" w:hAnsi="Times New Roman" w:cs="Times New Roman"/>
                <w:color w:val="000000"/>
                <w:sz w:val="21"/>
                <w:szCs w:val="21"/>
                <w:lang w:val="en-US" w:eastAsia="bg-BG" w:bidi="bg-BG"/>
              </w:rPr>
              <w:t>7</w:t>
            </w:r>
          </w:p>
        </w:tc>
        <w:tc>
          <w:tcPr>
            <w:tcW w:w="994" w:type="dxa"/>
            <w:shd w:val="clear" w:color="auto" w:fill="FFFFFF"/>
            <w:vAlign w:val="bottom"/>
          </w:tcPr>
          <w:p w14:paraId="5B784F06" w14:textId="2B3277F0" w:rsidR="0089052B" w:rsidRPr="00A627D1" w:rsidRDefault="00D73656" w:rsidP="0089052B">
            <w:pPr>
              <w:widowControl w:val="0"/>
              <w:spacing w:after="0" w:line="232" w:lineRule="exact"/>
              <w:jc w:val="center"/>
              <w:rPr>
                <w:rFonts w:ascii="Times New Roman" w:eastAsia="Times New Roman" w:hAnsi="Times New Roman" w:cs="Times New Roman"/>
                <w:color w:val="000000"/>
                <w:sz w:val="21"/>
                <w:szCs w:val="21"/>
                <w:lang w:val="en-US" w:eastAsia="bg-BG" w:bidi="bg-BG"/>
              </w:rPr>
            </w:pPr>
            <w:r w:rsidRPr="00D73656">
              <w:rPr>
                <w:rFonts w:ascii="Times New Roman" w:eastAsia="Times New Roman" w:hAnsi="Times New Roman" w:cs="Times New Roman"/>
                <w:color w:val="000000"/>
                <w:sz w:val="21"/>
                <w:szCs w:val="21"/>
                <w:lang w:val="en-US" w:eastAsia="bg-BG" w:bidi="bg-BG"/>
              </w:rPr>
              <w:t>7</w:t>
            </w:r>
          </w:p>
        </w:tc>
        <w:tc>
          <w:tcPr>
            <w:tcW w:w="989" w:type="dxa"/>
            <w:shd w:val="clear" w:color="auto" w:fill="FFFFFF"/>
            <w:vAlign w:val="bottom"/>
            <w:hideMark/>
          </w:tcPr>
          <w:p w14:paraId="317C79B0" w14:textId="1A55A1D2" w:rsidR="0089052B" w:rsidRPr="00A627D1" w:rsidRDefault="00D73656" w:rsidP="0089052B">
            <w:pPr>
              <w:widowControl w:val="0"/>
              <w:spacing w:after="0" w:line="232" w:lineRule="exact"/>
              <w:jc w:val="center"/>
              <w:rPr>
                <w:rFonts w:ascii="Times New Roman" w:eastAsia="Times New Roman" w:hAnsi="Times New Roman" w:cs="Times New Roman"/>
                <w:color w:val="000000"/>
                <w:sz w:val="21"/>
                <w:szCs w:val="21"/>
                <w:lang w:val="en-US" w:eastAsia="bg-BG" w:bidi="bg-BG"/>
              </w:rPr>
            </w:pPr>
            <w:r w:rsidRPr="00D73656">
              <w:rPr>
                <w:rFonts w:ascii="Times New Roman" w:eastAsia="Times New Roman" w:hAnsi="Times New Roman" w:cs="Times New Roman"/>
                <w:color w:val="000000"/>
                <w:sz w:val="21"/>
                <w:szCs w:val="21"/>
                <w:lang w:val="en-US" w:eastAsia="bg-BG" w:bidi="bg-BG"/>
              </w:rPr>
              <w:t>7</w:t>
            </w:r>
            <w:r w:rsidRPr="00D73656">
              <w:rPr>
                <w:rFonts w:ascii="Times New Roman" w:eastAsia="Times New Roman" w:hAnsi="Times New Roman" w:cs="Times New Roman"/>
                <w:color w:val="000000"/>
                <w:sz w:val="21"/>
                <w:szCs w:val="21"/>
                <w:lang w:eastAsia="bg-BG" w:bidi="bg-BG"/>
              </w:rPr>
              <w:t>,</w:t>
            </w:r>
            <w:r w:rsidRPr="00D73656">
              <w:rPr>
                <w:rFonts w:ascii="Times New Roman" w:eastAsia="Times New Roman" w:hAnsi="Times New Roman" w:cs="Times New Roman"/>
                <w:color w:val="000000"/>
                <w:sz w:val="21"/>
                <w:szCs w:val="21"/>
                <w:lang w:val="en-US" w:eastAsia="bg-BG" w:bidi="bg-BG"/>
              </w:rPr>
              <w:t>70</w:t>
            </w:r>
          </w:p>
        </w:tc>
        <w:tc>
          <w:tcPr>
            <w:tcW w:w="1277" w:type="dxa"/>
            <w:shd w:val="clear" w:color="auto" w:fill="FFFFFF"/>
            <w:vAlign w:val="bottom"/>
            <w:hideMark/>
          </w:tcPr>
          <w:p w14:paraId="0F552CFB" w14:textId="45EF20D0" w:rsidR="0089052B" w:rsidRPr="00A627D1" w:rsidRDefault="00D73656" w:rsidP="0089052B">
            <w:pPr>
              <w:widowControl w:val="0"/>
              <w:spacing w:after="0" w:line="232" w:lineRule="exact"/>
              <w:jc w:val="center"/>
              <w:rPr>
                <w:rFonts w:ascii="Times New Roman" w:eastAsia="Times New Roman" w:hAnsi="Times New Roman" w:cs="Times New Roman"/>
                <w:b/>
                <w:bCs/>
                <w:color w:val="000000"/>
                <w:sz w:val="21"/>
                <w:szCs w:val="21"/>
                <w:lang w:eastAsia="bg-BG" w:bidi="bg-BG"/>
              </w:rPr>
            </w:pPr>
            <w:r w:rsidRPr="00D73656">
              <w:rPr>
                <w:rFonts w:ascii="Times New Roman" w:eastAsia="Times New Roman" w:hAnsi="Times New Roman" w:cs="Times New Roman"/>
                <w:b/>
                <w:bCs/>
                <w:color w:val="000000"/>
                <w:sz w:val="21"/>
                <w:szCs w:val="21"/>
                <w:lang w:eastAsia="bg-BG" w:bidi="bg-BG"/>
              </w:rPr>
              <w:t>0,70</w:t>
            </w:r>
          </w:p>
        </w:tc>
        <w:tc>
          <w:tcPr>
            <w:tcW w:w="1430" w:type="dxa"/>
            <w:shd w:val="clear" w:color="auto" w:fill="FFFFFF"/>
            <w:vAlign w:val="bottom"/>
          </w:tcPr>
          <w:p w14:paraId="51AB5D11" w14:textId="76A805D3" w:rsidR="0089052B" w:rsidRPr="00A627D1" w:rsidRDefault="00D73656" w:rsidP="0089052B">
            <w:pPr>
              <w:widowControl w:val="0"/>
              <w:spacing w:after="0" w:line="232" w:lineRule="exact"/>
              <w:jc w:val="center"/>
              <w:rPr>
                <w:rFonts w:ascii="Times New Roman" w:eastAsia="Times New Roman" w:hAnsi="Times New Roman" w:cs="Times New Roman"/>
                <w:b/>
                <w:bCs/>
                <w:color w:val="000000"/>
                <w:sz w:val="24"/>
                <w:szCs w:val="24"/>
                <w:lang w:eastAsia="bg-BG" w:bidi="bg-BG"/>
              </w:rPr>
            </w:pPr>
            <w:r>
              <w:rPr>
                <w:rFonts w:ascii="Times New Roman" w:eastAsia="Times New Roman" w:hAnsi="Times New Roman" w:cs="Times New Roman"/>
                <w:b/>
                <w:bCs/>
                <w:color w:val="000000"/>
                <w:sz w:val="24"/>
                <w:szCs w:val="24"/>
                <w:lang w:eastAsia="bg-BG" w:bidi="bg-BG"/>
              </w:rPr>
              <w:t>0,06</w:t>
            </w:r>
          </w:p>
        </w:tc>
      </w:tr>
      <w:tr w:rsidR="0089052B" w:rsidRPr="00A627D1" w14:paraId="5C52074F" w14:textId="77777777" w:rsidTr="006D6B7D">
        <w:trPr>
          <w:trHeight w:hRule="exact" w:val="312"/>
        </w:trPr>
        <w:tc>
          <w:tcPr>
            <w:tcW w:w="1987" w:type="dxa"/>
            <w:shd w:val="clear" w:color="auto" w:fill="FFFFFF"/>
            <w:vAlign w:val="bottom"/>
            <w:hideMark/>
          </w:tcPr>
          <w:p w14:paraId="4240189F" w14:textId="77777777" w:rsidR="0089052B" w:rsidRPr="00A627D1" w:rsidRDefault="0089052B" w:rsidP="00D73656">
            <w:pPr>
              <w:widowControl w:val="0"/>
              <w:spacing w:after="0" w:line="222"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0"/>
                <w:szCs w:val="20"/>
                <w:lang w:eastAsia="bg-BG" w:bidi="bg-BG"/>
              </w:rPr>
              <w:t>къмпинг ремарке</w:t>
            </w:r>
          </w:p>
        </w:tc>
        <w:tc>
          <w:tcPr>
            <w:tcW w:w="1699" w:type="dxa"/>
            <w:shd w:val="clear" w:color="auto" w:fill="FFFFFF"/>
            <w:vAlign w:val="bottom"/>
            <w:hideMark/>
          </w:tcPr>
          <w:p w14:paraId="2FFD5F4F" w14:textId="77777777" w:rsidR="0089052B" w:rsidRPr="00A627D1" w:rsidRDefault="0089052B" w:rsidP="0089052B">
            <w:pPr>
              <w:widowControl w:val="0"/>
              <w:spacing w:after="0" w:line="222" w:lineRule="exact"/>
              <w:ind w:left="240" w:hanging="258"/>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0"/>
                <w:szCs w:val="20"/>
                <w:lang w:eastAsia="bg-BG" w:bidi="bg-BG"/>
              </w:rPr>
              <w:t>от 10 до 30 лв.</w:t>
            </w:r>
          </w:p>
        </w:tc>
        <w:tc>
          <w:tcPr>
            <w:tcW w:w="994" w:type="dxa"/>
            <w:shd w:val="clear" w:color="auto" w:fill="FFFFFF"/>
            <w:vAlign w:val="bottom"/>
            <w:hideMark/>
          </w:tcPr>
          <w:p w14:paraId="263E217C" w14:textId="0DA494B5" w:rsidR="0089052B" w:rsidRPr="00A627D1" w:rsidRDefault="0089052B" w:rsidP="0089052B">
            <w:pPr>
              <w:widowControl w:val="0"/>
              <w:spacing w:after="0" w:line="232" w:lineRule="exact"/>
              <w:jc w:val="center"/>
              <w:rPr>
                <w:rFonts w:ascii="Times New Roman" w:eastAsia="Times New Roman" w:hAnsi="Times New Roman" w:cs="Times New Roman"/>
                <w:color w:val="000000"/>
                <w:sz w:val="21"/>
                <w:szCs w:val="21"/>
                <w:lang w:eastAsia="bg-BG" w:bidi="bg-BG"/>
              </w:rPr>
            </w:pPr>
            <w:r w:rsidRPr="00A627D1">
              <w:rPr>
                <w:rFonts w:ascii="Times New Roman" w:eastAsia="Times New Roman" w:hAnsi="Times New Roman" w:cs="Times New Roman"/>
                <w:color w:val="000000"/>
                <w:sz w:val="21"/>
                <w:szCs w:val="21"/>
                <w:lang w:eastAsia="bg-BG" w:bidi="bg-BG"/>
              </w:rPr>
              <w:t>1</w:t>
            </w:r>
            <w:r w:rsidR="00D73656" w:rsidRPr="00D73656">
              <w:rPr>
                <w:rFonts w:ascii="Times New Roman" w:eastAsia="Times New Roman" w:hAnsi="Times New Roman" w:cs="Times New Roman"/>
                <w:color w:val="000000"/>
                <w:sz w:val="21"/>
                <w:szCs w:val="21"/>
                <w:lang w:eastAsia="bg-BG" w:bidi="bg-BG"/>
              </w:rPr>
              <w:t>3</w:t>
            </w:r>
          </w:p>
        </w:tc>
        <w:tc>
          <w:tcPr>
            <w:tcW w:w="994" w:type="dxa"/>
            <w:shd w:val="clear" w:color="auto" w:fill="FFFFFF"/>
            <w:vAlign w:val="bottom"/>
            <w:hideMark/>
          </w:tcPr>
          <w:p w14:paraId="389745F9" w14:textId="064CF93F" w:rsidR="0089052B" w:rsidRPr="00A627D1" w:rsidRDefault="0089052B" w:rsidP="0089052B">
            <w:pPr>
              <w:widowControl w:val="0"/>
              <w:spacing w:after="0" w:line="232" w:lineRule="exact"/>
              <w:jc w:val="center"/>
              <w:rPr>
                <w:rFonts w:ascii="Times New Roman" w:eastAsia="Times New Roman" w:hAnsi="Times New Roman" w:cs="Times New Roman"/>
                <w:color w:val="000000"/>
                <w:sz w:val="21"/>
                <w:szCs w:val="21"/>
                <w:lang w:eastAsia="bg-BG" w:bidi="bg-BG"/>
              </w:rPr>
            </w:pPr>
            <w:r w:rsidRPr="00A627D1">
              <w:rPr>
                <w:rFonts w:ascii="Times New Roman" w:eastAsia="Times New Roman" w:hAnsi="Times New Roman" w:cs="Times New Roman"/>
                <w:color w:val="000000"/>
                <w:sz w:val="21"/>
                <w:szCs w:val="21"/>
                <w:lang w:eastAsia="bg-BG" w:bidi="bg-BG"/>
              </w:rPr>
              <w:t>1</w:t>
            </w:r>
            <w:r w:rsidR="00D73656" w:rsidRPr="00D73656">
              <w:rPr>
                <w:rFonts w:ascii="Times New Roman" w:eastAsia="Times New Roman" w:hAnsi="Times New Roman" w:cs="Times New Roman"/>
                <w:color w:val="000000"/>
                <w:sz w:val="21"/>
                <w:szCs w:val="21"/>
                <w:lang w:eastAsia="bg-BG" w:bidi="bg-BG"/>
              </w:rPr>
              <w:t>3</w:t>
            </w:r>
          </w:p>
        </w:tc>
        <w:tc>
          <w:tcPr>
            <w:tcW w:w="989" w:type="dxa"/>
            <w:shd w:val="clear" w:color="auto" w:fill="FFFFFF"/>
            <w:vAlign w:val="bottom"/>
            <w:hideMark/>
          </w:tcPr>
          <w:p w14:paraId="1E643694" w14:textId="483A78B8" w:rsidR="0089052B" w:rsidRPr="00A627D1" w:rsidRDefault="0089052B" w:rsidP="0089052B">
            <w:pPr>
              <w:widowControl w:val="0"/>
              <w:spacing w:after="0" w:line="232" w:lineRule="exact"/>
              <w:jc w:val="center"/>
              <w:rPr>
                <w:rFonts w:ascii="Times New Roman" w:eastAsia="Times New Roman" w:hAnsi="Times New Roman" w:cs="Times New Roman"/>
                <w:color w:val="000000"/>
                <w:sz w:val="21"/>
                <w:szCs w:val="21"/>
                <w:lang w:eastAsia="bg-BG" w:bidi="bg-BG"/>
              </w:rPr>
            </w:pPr>
            <w:r w:rsidRPr="00A627D1">
              <w:rPr>
                <w:rFonts w:ascii="Times New Roman" w:eastAsia="Times New Roman" w:hAnsi="Times New Roman" w:cs="Times New Roman"/>
                <w:color w:val="000000"/>
                <w:sz w:val="21"/>
                <w:szCs w:val="21"/>
                <w:lang w:eastAsia="bg-BG" w:bidi="bg-BG"/>
              </w:rPr>
              <w:t>1</w:t>
            </w:r>
            <w:r w:rsidR="00D73656" w:rsidRPr="00D73656">
              <w:rPr>
                <w:rFonts w:ascii="Times New Roman" w:eastAsia="Times New Roman" w:hAnsi="Times New Roman" w:cs="Times New Roman"/>
                <w:color w:val="000000"/>
                <w:sz w:val="21"/>
                <w:szCs w:val="21"/>
                <w:lang w:eastAsia="bg-BG" w:bidi="bg-BG"/>
              </w:rPr>
              <w:t>4,30</w:t>
            </w:r>
          </w:p>
        </w:tc>
        <w:tc>
          <w:tcPr>
            <w:tcW w:w="1277" w:type="dxa"/>
            <w:shd w:val="clear" w:color="auto" w:fill="FFFFFF"/>
            <w:vAlign w:val="bottom"/>
            <w:hideMark/>
          </w:tcPr>
          <w:p w14:paraId="058E8C6F" w14:textId="43FFA644" w:rsidR="0089052B" w:rsidRPr="00A627D1" w:rsidRDefault="0089052B" w:rsidP="0089052B">
            <w:pPr>
              <w:widowControl w:val="0"/>
              <w:spacing w:after="0" w:line="232" w:lineRule="exact"/>
              <w:jc w:val="center"/>
              <w:rPr>
                <w:rFonts w:ascii="Times New Roman" w:eastAsia="Times New Roman" w:hAnsi="Times New Roman" w:cs="Times New Roman"/>
                <w:b/>
                <w:bCs/>
                <w:color w:val="000000"/>
                <w:sz w:val="21"/>
                <w:szCs w:val="21"/>
                <w:lang w:eastAsia="bg-BG" w:bidi="bg-BG"/>
              </w:rPr>
            </w:pPr>
            <w:r w:rsidRPr="00A627D1">
              <w:rPr>
                <w:rFonts w:ascii="Times New Roman" w:eastAsia="Times New Roman" w:hAnsi="Times New Roman" w:cs="Times New Roman"/>
                <w:b/>
                <w:bCs/>
                <w:color w:val="000000"/>
                <w:sz w:val="21"/>
                <w:szCs w:val="21"/>
                <w:lang w:eastAsia="bg-BG" w:bidi="bg-BG"/>
              </w:rPr>
              <w:t>1</w:t>
            </w:r>
            <w:r w:rsidR="00D73656" w:rsidRPr="00D73656">
              <w:rPr>
                <w:rFonts w:ascii="Times New Roman" w:eastAsia="Times New Roman" w:hAnsi="Times New Roman" w:cs="Times New Roman"/>
                <w:b/>
                <w:bCs/>
                <w:color w:val="000000"/>
                <w:sz w:val="21"/>
                <w:szCs w:val="21"/>
                <w:lang w:eastAsia="bg-BG" w:bidi="bg-BG"/>
              </w:rPr>
              <w:t>,30</w:t>
            </w:r>
          </w:p>
        </w:tc>
        <w:tc>
          <w:tcPr>
            <w:tcW w:w="1430" w:type="dxa"/>
            <w:shd w:val="clear" w:color="auto" w:fill="FFFFFF"/>
            <w:vAlign w:val="bottom"/>
          </w:tcPr>
          <w:p w14:paraId="48AE286F" w14:textId="24F667E7" w:rsidR="0089052B" w:rsidRPr="00A627D1" w:rsidRDefault="00D73656" w:rsidP="0089052B">
            <w:pPr>
              <w:widowControl w:val="0"/>
              <w:spacing w:after="0" w:line="232" w:lineRule="exact"/>
              <w:jc w:val="center"/>
              <w:rPr>
                <w:rFonts w:ascii="Times New Roman" w:eastAsia="Times New Roman" w:hAnsi="Times New Roman" w:cs="Times New Roman"/>
                <w:b/>
                <w:bCs/>
                <w:color w:val="000000"/>
                <w:sz w:val="24"/>
                <w:szCs w:val="24"/>
                <w:lang w:eastAsia="bg-BG" w:bidi="bg-BG"/>
              </w:rPr>
            </w:pPr>
            <w:r>
              <w:rPr>
                <w:rFonts w:ascii="Times New Roman" w:eastAsia="Times New Roman" w:hAnsi="Times New Roman" w:cs="Times New Roman"/>
                <w:b/>
                <w:bCs/>
                <w:color w:val="000000"/>
                <w:sz w:val="24"/>
                <w:szCs w:val="24"/>
                <w:lang w:eastAsia="bg-BG" w:bidi="bg-BG"/>
              </w:rPr>
              <w:t>0,11</w:t>
            </w:r>
          </w:p>
        </w:tc>
      </w:tr>
      <w:tr w:rsidR="0089052B" w:rsidRPr="00A627D1" w14:paraId="38FD6638" w14:textId="77777777" w:rsidTr="006D6B7D">
        <w:trPr>
          <w:trHeight w:hRule="exact" w:val="307"/>
        </w:trPr>
        <w:tc>
          <w:tcPr>
            <w:tcW w:w="1987" w:type="dxa"/>
            <w:shd w:val="clear" w:color="auto" w:fill="FFFFFF"/>
            <w:vAlign w:val="bottom"/>
            <w:hideMark/>
          </w:tcPr>
          <w:p w14:paraId="51EF4B7F" w14:textId="77777777" w:rsidR="0089052B" w:rsidRPr="00A627D1" w:rsidRDefault="0089052B" w:rsidP="00D73656">
            <w:pPr>
              <w:widowControl w:val="0"/>
              <w:spacing w:after="0" w:line="222"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0"/>
                <w:szCs w:val="20"/>
                <w:lang w:eastAsia="bg-BG" w:bidi="bg-BG"/>
              </w:rPr>
              <w:t>Мотопеди</w:t>
            </w:r>
          </w:p>
        </w:tc>
        <w:tc>
          <w:tcPr>
            <w:tcW w:w="1699" w:type="dxa"/>
            <w:shd w:val="clear" w:color="auto" w:fill="FFFFFF"/>
            <w:vAlign w:val="bottom"/>
            <w:hideMark/>
          </w:tcPr>
          <w:p w14:paraId="64303342" w14:textId="77777777" w:rsidR="0089052B" w:rsidRPr="00A627D1" w:rsidRDefault="0089052B" w:rsidP="0089052B">
            <w:pPr>
              <w:widowControl w:val="0"/>
              <w:spacing w:after="0" w:line="222" w:lineRule="exact"/>
              <w:ind w:left="240" w:hanging="258"/>
              <w:jc w:val="center"/>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0"/>
                <w:szCs w:val="20"/>
                <w:lang w:eastAsia="bg-BG" w:bidi="bg-BG"/>
              </w:rPr>
              <w:t>от 10 до 30 лв.</w:t>
            </w:r>
          </w:p>
        </w:tc>
        <w:tc>
          <w:tcPr>
            <w:tcW w:w="994" w:type="dxa"/>
            <w:shd w:val="clear" w:color="auto" w:fill="FFFFFF"/>
            <w:vAlign w:val="bottom"/>
            <w:hideMark/>
          </w:tcPr>
          <w:p w14:paraId="282B48F0" w14:textId="4C445526" w:rsidR="0089052B" w:rsidRPr="00A627D1" w:rsidRDefault="00D73656" w:rsidP="0089052B">
            <w:pPr>
              <w:widowControl w:val="0"/>
              <w:spacing w:after="0" w:line="232" w:lineRule="exact"/>
              <w:jc w:val="center"/>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13</w:t>
            </w:r>
          </w:p>
        </w:tc>
        <w:tc>
          <w:tcPr>
            <w:tcW w:w="994" w:type="dxa"/>
            <w:shd w:val="clear" w:color="auto" w:fill="FFFFFF"/>
            <w:vAlign w:val="bottom"/>
            <w:hideMark/>
          </w:tcPr>
          <w:p w14:paraId="1F99F07D" w14:textId="60286FBA" w:rsidR="0089052B" w:rsidRPr="00A627D1" w:rsidRDefault="00D73656" w:rsidP="0089052B">
            <w:pPr>
              <w:widowControl w:val="0"/>
              <w:spacing w:after="0" w:line="232" w:lineRule="exact"/>
              <w:jc w:val="center"/>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13</w:t>
            </w:r>
          </w:p>
        </w:tc>
        <w:tc>
          <w:tcPr>
            <w:tcW w:w="989" w:type="dxa"/>
            <w:shd w:val="clear" w:color="auto" w:fill="FFFFFF"/>
            <w:vAlign w:val="bottom"/>
            <w:hideMark/>
          </w:tcPr>
          <w:p w14:paraId="6FABA1F5" w14:textId="1FDAFA5F" w:rsidR="0089052B" w:rsidRPr="00A627D1" w:rsidRDefault="0089052B" w:rsidP="0089052B">
            <w:pPr>
              <w:widowControl w:val="0"/>
              <w:spacing w:after="0" w:line="232" w:lineRule="exact"/>
              <w:ind w:left="240"/>
              <w:rPr>
                <w:rFonts w:ascii="Times New Roman" w:eastAsia="Times New Roman" w:hAnsi="Times New Roman" w:cs="Times New Roman"/>
                <w:color w:val="000000"/>
                <w:sz w:val="21"/>
                <w:szCs w:val="21"/>
                <w:lang w:eastAsia="bg-BG" w:bidi="bg-BG"/>
              </w:rPr>
            </w:pPr>
            <w:r w:rsidRPr="00A627D1">
              <w:rPr>
                <w:rFonts w:ascii="Times New Roman" w:eastAsia="Times New Roman" w:hAnsi="Times New Roman" w:cs="Times New Roman"/>
                <w:color w:val="000000"/>
                <w:sz w:val="21"/>
                <w:szCs w:val="21"/>
                <w:lang w:eastAsia="bg-BG" w:bidi="bg-BG"/>
              </w:rPr>
              <w:t>1</w:t>
            </w:r>
            <w:r w:rsidR="00D73656">
              <w:rPr>
                <w:rFonts w:ascii="Times New Roman" w:eastAsia="Times New Roman" w:hAnsi="Times New Roman" w:cs="Times New Roman"/>
                <w:color w:val="000000"/>
                <w:sz w:val="21"/>
                <w:szCs w:val="21"/>
                <w:lang w:eastAsia="bg-BG" w:bidi="bg-BG"/>
              </w:rPr>
              <w:t>4</w:t>
            </w:r>
            <w:r w:rsidRPr="00A627D1">
              <w:rPr>
                <w:rFonts w:ascii="Times New Roman" w:eastAsia="Times New Roman" w:hAnsi="Times New Roman" w:cs="Times New Roman"/>
                <w:color w:val="000000"/>
                <w:sz w:val="21"/>
                <w:szCs w:val="21"/>
                <w:lang w:eastAsia="bg-BG" w:bidi="bg-BG"/>
              </w:rPr>
              <w:t>,</w:t>
            </w:r>
            <w:r w:rsidR="00D73656">
              <w:rPr>
                <w:rFonts w:ascii="Times New Roman" w:eastAsia="Times New Roman" w:hAnsi="Times New Roman" w:cs="Times New Roman"/>
                <w:color w:val="000000"/>
                <w:sz w:val="21"/>
                <w:szCs w:val="21"/>
                <w:lang w:eastAsia="bg-BG" w:bidi="bg-BG"/>
              </w:rPr>
              <w:t>3</w:t>
            </w:r>
            <w:r w:rsidRPr="00A627D1">
              <w:rPr>
                <w:rFonts w:ascii="Times New Roman" w:eastAsia="Times New Roman" w:hAnsi="Times New Roman" w:cs="Times New Roman"/>
                <w:color w:val="000000"/>
                <w:sz w:val="21"/>
                <w:szCs w:val="21"/>
                <w:lang w:eastAsia="bg-BG" w:bidi="bg-BG"/>
              </w:rPr>
              <w:t>0</w:t>
            </w:r>
          </w:p>
        </w:tc>
        <w:tc>
          <w:tcPr>
            <w:tcW w:w="1277" w:type="dxa"/>
            <w:shd w:val="clear" w:color="auto" w:fill="FFFFFF"/>
            <w:vAlign w:val="bottom"/>
            <w:hideMark/>
          </w:tcPr>
          <w:p w14:paraId="267116D6" w14:textId="786CFC42" w:rsidR="0089052B" w:rsidRPr="00A627D1" w:rsidRDefault="0089052B" w:rsidP="0089052B">
            <w:pPr>
              <w:widowControl w:val="0"/>
              <w:spacing w:after="0" w:line="232" w:lineRule="exact"/>
              <w:jc w:val="center"/>
              <w:rPr>
                <w:rFonts w:ascii="Times New Roman" w:eastAsia="Times New Roman" w:hAnsi="Times New Roman" w:cs="Times New Roman"/>
                <w:b/>
                <w:bCs/>
                <w:color w:val="000000"/>
                <w:sz w:val="21"/>
                <w:szCs w:val="21"/>
                <w:lang w:eastAsia="bg-BG" w:bidi="bg-BG"/>
              </w:rPr>
            </w:pPr>
            <w:r w:rsidRPr="00A627D1">
              <w:rPr>
                <w:rFonts w:ascii="Times New Roman" w:eastAsia="Times New Roman" w:hAnsi="Times New Roman" w:cs="Times New Roman"/>
                <w:b/>
                <w:bCs/>
                <w:color w:val="000000"/>
                <w:sz w:val="21"/>
                <w:szCs w:val="21"/>
                <w:lang w:eastAsia="bg-BG" w:bidi="bg-BG"/>
              </w:rPr>
              <w:t>1,</w:t>
            </w:r>
            <w:r w:rsidR="00D73656">
              <w:rPr>
                <w:rFonts w:ascii="Times New Roman" w:eastAsia="Times New Roman" w:hAnsi="Times New Roman" w:cs="Times New Roman"/>
                <w:b/>
                <w:bCs/>
                <w:color w:val="000000"/>
                <w:sz w:val="21"/>
                <w:szCs w:val="21"/>
                <w:lang w:eastAsia="bg-BG" w:bidi="bg-BG"/>
              </w:rPr>
              <w:t>30</w:t>
            </w:r>
          </w:p>
        </w:tc>
        <w:tc>
          <w:tcPr>
            <w:tcW w:w="1430" w:type="dxa"/>
            <w:shd w:val="clear" w:color="auto" w:fill="FFFFFF"/>
            <w:vAlign w:val="bottom"/>
          </w:tcPr>
          <w:p w14:paraId="5B85D9B2" w14:textId="6C9E795E" w:rsidR="0089052B" w:rsidRPr="00A627D1" w:rsidRDefault="00D73656" w:rsidP="0089052B">
            <w:pPr>
              <w:widowControl w:val="0"/>
              <w:spacing w:after="0" w:line="232" w:lineRule="exact"/>
              <w:jc w:val="center"/>
              <w:rPr>
                <w:rFonts w:ascii="Times New Roman" w:eastAsia="Times New Roman" w:hAnsi="Times New Roman" w:cs="Times New Roman"/>
                <w:b/>
                <w:bCs/>
                <w:color w:val="000000"/>
                <w:sz w:val="24"/>
                <w:szCs w:val="24"/>
                <w:lang w:eastAsia="bg-BG" w:bidi="bg-BG"/>
              </w:rPr>
            </w:pPr>
            <w:r>
              <w:rPr>
                <w:rFonts w:ascii="Times New Roman" w:eastAsia="Times New Roman" w:hAnsi="Times New Roman" w:cs="Times New Roman"/>
                <w:b/>
                <w:bCs/>
                <w:color w:val="000000"/>
                <w:sz w:val="24"/>
                <w:szCs w:val="24"/>
                <w:lang w:eastAsia="bg-BG" w:bidi="bg-BG"/>
              </w:rPr>
              <w:t>0,11</w:t>
            </w:r>
          </w:p>
        </w:tc>
      </w:tr>
      <w:tr w:rsidR="0089052B" w:rsidRPr="00A627D1" w14:paraId="155385A5" w14:textId="77777777" w:rsidTr="006D6B7D">
        <w:trPr>
          <w:trHeight w:hRule="exact" w:val="312"/>
        </w:trPr>
        <w:tc>
          <w:tcPr>
            <w:tcW w:w="1987" w:type="dxa"/>
            <w:shd w:val="clear" w:color="auto" w:fill="FFFFFF"/>
            <w:vAlign w:val="bottom"/>
            <w:hideMark/>
          </w:tcPr>
          <w:p w14:paraId="6C47430A" w14:textId="77777777" w:rsidR="0089052B" w:rsidRPr="00A627D1" w:rsidRDefault="0089052B" w:rsidP="00D73656">
            <w:pPr>
              <w:widowControl w:val="0"/>
              <w:spacing w:after="0" w:line="222"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0"/>
                <w:szCs w:val="20"/>
                <w:lang w:eastAsia="bg-BG" w:bidi="bg-BG"/>
              </w:rPr>
              <w:t>мотоциклети:</w:t>
            </w:r>
          </w:p>
        </w:tc>
        <w:tc>
          <w:tcPr>
            <w:tcW w:w="7383" w:type="dxa"/>
            <w:gridSpan w:val="6"/>
            <w:shd w:val="clear" w:color="auto" w:fill="FFFFFF"/>
          </w:tcPr>
          <w:p w14:paraId="0D3715FF" w14:textId="77777777" w:rsidR="0089052B" w:rsidRPr="00A627D1" w:rsidRDefault="0089052B" w:rsidP="0089052B">
            <w:pPr>
              <w:widowControl w:val="0"/>
              <w:spacing w:after="0" w:line="240" w:lineRule="auto"/>
              <w:rPr>
                <w:rFonts w:ascii="Times New Roman" w:eastAsia="Courier New" w:hAnsi="Times New Roman" w:cs="Times New Roman"/>
                <w:b/>
                <w:bCs/>
                <w:color w:val="000000"/>
                <w:sz w:val="21"/>
                <w:szCs w:val="21"/>
                <w:lang w:eastAsia="bg-BG" w:bidi="bg-BG"/>
              </w:rPr>
            </w:pPr>
          </w:p>
        </w:tc>
      </w:tr>
      <w:tr w:rsidR="0089052B" w:rsidRPr="00A627D1" w14:paraId="30D39C50" w14:textId="77777777" w:rsidTr="006D6B7D">
        <w:trPr>
          <w:trHeight w:hRule="exact" w:val="638"/>
        </w:trPr>
        <w:tc>
          <w:tcPr>
            <w:tcW w:w="1987" w:type="dxa"/>
            <w:shd w:val="clear" w:color="auto" w:fill="FFFFFF"/>
            <w:vAlign w:val="center"/>
            <w:hideMark/>
          </w:tcPr>
          <w:p w14:paraId="403AD2A6" w14:textId="77777777" w:rsidR="0089052B" w:rsidRPr="00A627D1" w:rsidRDefault="0089052B" w:rsidP="00D73656">
            <w:pPr>
              <w:widowControl w:val="0"/>
              <w:spacing w:after="0" w:line="226"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0"/>
                <w:szCs w:val="20"/>
                <w:lang w:eastAsia="bg-BG" w:bidi="bg-BG"/>
              </w:rPr>
              <w:t>до 125 куб. см. включително</w:t>
            </w:r>
          </w:p>
        </w:tc>
        <w:tc>
          <w:tcPr>
            <w:tcW w:w="1699" w:type="dxa"/>
            <w:shd w:val="clear" w:color="auto" w:fill="FFFFFF"/>
            <w:vAlign w:val="bottom"/>
            <w:hideMark/>
          </w:tcPr>
          <w:p w14:paraId="37699F7F" w14:textId="77777777" w:rsidR="0089052B" w:rsidRDefault="0089052B" w:rsidP="0089052B">
            <w:pPr>
              <w:widowControl w:val="0"/>
              <w:spacing w:after="0" w:line="222" w:lineRule="exact"/>
              <w:ind w:left="240" w:hanging="258"/>
              <w:jc w:val="center"/>
              <w:rPr>
                <w:rFonts w:ascii="Times New Roman" w:eastAsia="Times New Roman" w:hAnsi="Times New Roman" w:cs="Times New Roman"/>
                <w:color w:val="000000"/>
                <w:sz w:val="20"/>
                <w:szCs w:val="20"/>
                <w:lang w:eastAsia="bg-BG" w:bidi="bg-BG"/>
              </w:rPr>
            </w:pPr>
            <w:r w:rsidRPr="00A627D1">
              <w:rPr>
                <w:rFonts w:ascii="Times New Roman" w:eastAsia="Times New Roman" w:hAnsi="Times New Roman" w:cs="Times New Roman"/>
                <w:color w:val="000000"/>
                <w:sz w:val="20"/>
                <w:szCs w:val="20"/>
                <w:lang w:eastAsia="bg-BG" w:bidi="bg-BG"/>
              </w:rPr>
              <w:t>от 12 до 36 лв.</w:t>
            </w:r>
          </w:p>
          <w:p w14:paraId="4BEE79FA" w14:textId="77777777" w:rsidR="0089052B" w:rsidRDefault="0089052B" w:rsidP="0089052B">
            <w:pPr>
              <w:widowControl w:val="0"/>
              <w:spacing w:after="0" w:line="222" w:lineRule="exact"/>
              <w:ind w:left="240" w:hanging="258"/>
              <w:jc w:val="center"/>
              <w:rPr>
                <w:rFonts w:ascii="Times New Roman" w:eastAsia="Times New Roman" w:hAnsi="Times New Roman" w:cs="Times New Roman"/>
                <w:color w:val="000000"/>
                <w:sz w:val="20"/>
                <w:szCs w:val="20"/>
                <w:lang w:eastAsia="bg-BG" w:bidi="bg-BG"/>
              </w:rPr>
            </w:pPr>
          </w:p>
          <w:p w14:paraId="2BAFFDA0" w14:textId="6A1893E4" w:rsidR="0089052B" w:rsidRPr="00A627D1" w:rsidRDefault="0089052B" w:rsidP="0089052B">
            <w:pPr>
              <w:widowControl w:val="0"/>
              <w:spacing w:after="0" w:line="222" w:lineRule="exact"/>
              <w:ind w:left="240" w:hanging="258"/>
              <w:jc w:val="center"/>
              <w:rPr>
                <w:rFonts w:ascii="Times New Roman" w:eastAsia="Times New Roman" w:hAnsi="Times New Roman" w:cs="Times New Roman"/>
                <w:color w:val="000000"/>
                <w:sz w:val="24"/>
                <w:szCs w:val="24"/>
                <w:lang w:eastAsia="bg-BG" w:bidi="bg-BG"/>
              </w:rPr>
            </w:pPr>
          </w:p>
        </w:tc>
        <w:tc>
          <w:tcPr>
            <w:tcW w:w="994" w:type="dxa"/>
            <w:shd w:val="clear" w:color="auto" w:fill="FFFFFF"/>
            <w:vAlign w:val="bottom"/>
          </w:tcPr>
          <w:p w14:paraId="19A1BC5E" w14:textId="10CD602B" w:rsidR="0089052B" w:rsidRPr="00A627D1" w:rsidRDefault="00D73656" w:rsidP="0089052B">
            <w:pPr>
              <w:widowControl w:val="0"/>
              <w:spacing w:after="0" w:line="232" w:lineRule="exact"/>
              <w:jc w:val="center"/>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16</w:t>
            </w:r>
          </w:p>
        </w:tc>
        <w:tc>
          <w:tcPr>
            <w:tcW w:w="994" w:type="dxa"/>
            <w:shd w:val="clear" w:color="auto" w:fill="FFFFFF"/>
            <w:vAlign w:val="bottom"/>
          </w:tcPr>
          <w:p w14:paraId="6CC4226F" w14:textId="60E5BA5B" w:rsidR="0089052B" w:rsidRPr="00A627D1" w:rsidRDefault="00D73656" w:rsidP="0089052B">
            <w:pPr>
              <w:widowControl w:val="0"/>
              <w:spacing w:after="0" w:line="232" w:lineRule="exact"/>
              <w:jc w:val="center"/>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16</w:t>
            </w:r>
          </w:p>
        </w:tc>
        <w:tc>
          <w:tcPr>
            <w:tcW w:w="989" w:type="dxa"/>
            <w:shd w:val="clear" w:color="auto" w:fill="FFFFFF"/>
            <w:vAlign w:val="bottom"/>
          </w:tcPr>
          <w:p w14:paraId="3B69F6AF" w14:textId="57992B1A" w:rsidR="0089052B" w:rsidRPr="00A627D1" w:rsidRDefault="00D73656" w:rsidP="0089052B">
            <w:pPr>
              <w:widowControl w:val="0"/>
              <w:spacing w:after="0" w:line="232" w:lineRule="exact"/>
              <w:jc w:val="center"/>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17,60</w:t>
            </w:r>
          </w:p>
        </w:tc>
        <w:tc>
          <w:tcPr>
            <w:tcW w:w="1277" w:type="dxa"/>
            <w:shd w:val="clear" w:color="auto" w:fill="FFFFFF"/>
            <w:vAlign w:val="bottom"/>
          </w:tcPr>
          <w:p w14:paraId="6B2962E0" w14:textId="354A4D47" w:rsidR="0089052B" w:rsidRPr="00A627D1" w:rsidRDefault="00D73656" w:rsidP="0089052B">
            <w:pPr>
              <w:widowControl w:val="0"/>
              <w:spacing w:after="0" w:line="232" w:lineRule="exact"/>
              <w:jc w:val="center"/>
              <w:rPr>
                <w:rFonts w:ascii="Times New Roman" w:eastAsia="Times New Roman" w:hAnsi="Times New Roman" w:cs="Times New Roman"/>
                <w:b/>
                <w:bCs/>
                <w:color w:val="000000"/>
                <w:sz w:val="21"/>
                <w:szCs w:val="21"/>
                <w:lang w:eastAsia="bg-BG" w:bidi="bg-BG"/>
              </w:rPr>
            </w:pPr>
            <w:r>
              <w:rPr>
                <w:rFonts w:ascii="Times New Roman" w:eastAsia="Times New Roman" w:hAnsi="Times New Roman" w:cs="Times New Roman"/>
                <w:b/>
                <w:bCs/>
                <w:color w:val="000000"/>
                <w:sz w:val="21"/>
                <w:szCs w:val="21"/>
                <w:lang w:eastAsia="bg-BG" w:bidi="bg-BG"/>
              </w:rPr>
              <w:t>1,60</w:t>
            </w:r>
          </w:p>
        </w:tc>
        <w:tc>
          <w:tcPr>
            <w:tcW w:w="1430" w:type="dxa"/>
            <w:shd w:val="clear" w:color="auto" w:fill="FFFFFF"/>
            <w:vAlign w:val="bottom"/>
          </w:tcPr>
          <w:p w14:paraId="2DC31A45" w14:textId="6A65027C" w:rsidR="0089052B" w:rsidRPr="00A627D1" w:rsidRDefault="00D73656" w:rsidP="0089052B">
            <w:pPr>
              <w:widowControl w:val="0"/>
              <w:spacing w:after="0" w:line="232" w:lineRule="exact"/>
              <w:jc w:val="center"/>
              <w:rPr>
                <w:rFonts w:ascii="Times New Roman" w:eastAsia="Times New Roman" w:hAnsi="Times New Roman" w:cs="Times New Roman"/>
                <w:b/>
                <w:bCs/>
                <w:color w:val="000000"/>
                <w:sz w:val="24"/>
                <w:szCs w:val="24"/>
                <w:lang w:eastAsia="bg-BG" w:bidi="bg-BG"/>
              </w:rPr>
            </w:pPr>
            <w:r>
              <w:rPr>
                <w:rFonts w:ascii="Times New Roman" w:eastAsia="Times New Roman" w:hAnsi="Times New Roman" w:cs="Times New Roman"/>
                <w:b/>
                <w:bCs/>
                <w:color w:val="000000"/>
                <w:sz w:val="24"/>
                <w:szCs w:val="24"/>
                <w:lang w:eastAsia="bg-BG" w:bidi="bg-BG"/>
              </w:rPr>
              <w:t>0,13</w:t>
            </w:r>
          </w:p>
        </w:tc>
      </w:tr>
      <w:tr w:rsidR="0089052B" w:rsidRPr="00A627D1" w14:paraId="6BDDCDE7" w14:textId="77777777" w:rsidTr="006D6B7D">
        <w:trPr>
          <w:trHeight w:hRule="exact" w:val="552"/>
        </w:trPr>
        <w:tc>
          <w:tcPr>
            <w:tcW w:w="1987" w:type="dxa"/>
            <w:shd w:val="clear" w:color="auto" w:fill="FFFFFF"/>
            <w:vAlign w:val="bottom"/>
            <w:hideMark/>
          </w:tcPr>
          <w:p w14:paraId="41207B56" w14:textId="77777777" w:rsidR="0089052B" w:rsidRPr="00A627D1" w:rsidRDefault="0089052B" w:rsidP="00D73656">
            <w:pPr>
              <w:widowControl w:val="0"/>
              <w:spacing w:after="0" w:line="235"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0"/>
                <w:szCs w:val="20"/>
                <w:lang w:eastAsia="bg-BG" w:bidi="bg-BG"/>
              </w:rPr>
              <w:t>над 125 до 250 куб.см. включително</w:t>
            </w:r>
          </w:p>
        </w:tc>
        <w:tc>
          <w:tcPr>
            <w:tcW w:w="1699" w:type="dxa"/>
            <w:shd w:val="clear" w:color="auto" w:fill="FFFFFF"/>
            <w:vAlign w:val="bottom"/>
            <w:hideMark/>
          </w:tcPr>
          <w:p w14:paraId="6BA25640" w14:textId="77777777" w:rsidR="0089052B" w:rsidRDefault="0089052B" w:rsidP="0089052B">
            <w:pPr>
              <w:widowControl w:val="0"/>
              <w:spacing w:after="0" w:line="222" w:lineRule="exact"/>
              <w:ind w:left="240" w:hanging="258"/>
              <w:jc w:val="center"/>
              <w:rPr>
                <w:rFonts w:ascii="Times New Roman" w:eastAsia="Times New Roman" w:hAnsi="Times New Roman" w:cs="Times New Roman"/>
                <w:color w:val="000000"/>
                <w:sz w:val="20"/>
                <w:szCs w:val="20"/>
                <w:lang w:eastAsia="bg-BG" w:bidi="bg-BG"/>
              </w:rPr>
            </w:pPr>
            <w:r w:rsidRPr="00A627D1">
              <w:rPr>
                <w:rFonts w:ascii="Times New Roman" w:eastAsia="Times New Roman" w:hAnsi="Times New Roman" w:cs="Times New Roman"/>
                <w:color w:val="000000"/>
                <w:sz w:val="20"/>
                <w:szCs w:val="20"/>
                <w:lang w:eastAsia="bg-BG" w:bidi="bg-BG"/>
              </w:rPr>
              <w:t>от 25 до 75 лв.</w:t>
            </w:r>
          </w:p>
          <w:p w14:paraId="502CB1DB" w14:textId="77777777" w:rsidR="0089052B" w:rsidRDefault="0089052B" w:rsidP="0089052B">
            <w:pPr>
              <w:widowControl w:val="0"/>
              <w:spacing w:after="0" w:line="222" w:lineRule="exact"/>
              <w:ind w:left="240" w:hanging="258"/>
              <w:jc w:val="center"/>
              <w:rPr>
                <w:rFonts w:ascii="Times New Roman" w:eastAsia="Times New Roman" w:hAnsi="Times New Roman" w:cs="Times New Roman"/>
                <w:color w:val="000000"/>
                <w:sz w:val="20"/>
                <w:szCs w:val="20"/>
                <w:lang w:eastAsia="bg-BG" w:bidi="bg-BG"/>
              </w:rPr>
            </w:pPr>
          </w:p>
          <w:p w14:paraId="162856A8" w14:textId="4DD3C4AB" w:rsidR="0089052B" w:rsidRPr="00A627D1" w:rsidRDefault="0089052B" w:rsidP="0089052B">
            <w:pPr>
              <w:widowControl w:val="0"/>
              <w:spacing w:after="0" w:line="222" w:lineRule="exact"/>
              <w:ind w:left="240" w:hanging="258"/>
              <w:jc w:val="center"/>
              <w:rPr>
                <w:rFonts w:ascii="Times New Roman" w:eastAsia="Times New Roman" w:hAnsi="Times New Roman" w:cs="Times New Roman"/>
                <w:color w:val="000000"/>
                <w:sz w:val="24"/>
                <w:szCs w:val="24"/>
                <w:lang w:eastAsia="bg-BG" w:bidi="bg-BG"/>
              </w:rPr>
            </w:pPr>
          </w:p>
        </w:tc>
        <w:tc>
          <w:tcPr>
            <w:tcW w:w="994" w:type="dxa"/>
            <w:shd w:val="clear" w:color="auto" w:fill="FFFFFF"/>
            <w:vAlign w:val="bottom"/>
          </w:tcPr>
          <w:p w14:paraId="2491184A" w14:textId="411D8C55" w:rsidR="0089052B" w:rsidRPr="00A627D1" w:rsidRDefault="00D73656" w:rsidP="0089052B">
            <w:pPr>
              <w:widowControl w:val="0"/>
              <w:spacing w:after="0" w:line="232" w:lineRule="exact"/>
              <w:jc w:val="center"/>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33,00</w:t>
            </w:r>
          </w:p>
        </w:tc>
        <w:tc>
          <w:tcPr>
            <w:tcW w:w="994" w:type="dxa"/>
            <w:shd w:val="clear" w:color="auto" w:fill="FFFFFF"/>
            <w:vAlign w:val="bottom"/>
          </w:tcPr>
          <w:p w14:paraId="6D5D9DA1" w14:textId="0CD2169C" w:rsidR="0089052B" w:rsidRPr="00A627D1" w:rsidRDefault="00D73656" w:rsidP="0089052B">
            <w:pPr>
              <w:widowControl w:val="0"/>
              <w:spacing w:after="0" w:line="232" w:lineRule="exact"/>
              <w:jc w:val="center"/>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33,00</w:t>
            </w:r>
          </w:p>
        </w:tc>
        <w:tc>
          <w:tcPr>
            <w:tcW w:w="989" w:type="dxa"/>
            <w:shd w:val="clear" w:color="auto" w:fill="FFFFFF"/>
            <w:vAlign w:val="bottom"/>
          </w:tcPr>
          <w:p w14:paraId="3B752605" w14:textId="16DABAE5" w:rsidR="0089052B" w:rsidRPr="00A627D1" w:rsidRDefault="00D73656" w:rsidP="0089052B">
            <w:pPr>
              <w:widowControl w:val="0"/>
              <w:spacing w:after="0" w:line="232" w:lineRule="exact"/>
              <w:jc w:val="center"/>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36,30</w:t>
            </w:r>
          </w:p>
        </w:tc>
        <w:tc>
          <w:tcPr>
            <w:tcW w:w="1277" w:type="dxa"/>
            <w:shd w:val="clear" w:color="auto" w:fill="FFFFFF"/>
            <w:vAlign w:val="bottom"/>
          </w:tcPr>
          <w:p w14:paraId="18406376" w14:textId="60B25D40" w:rsidR="0089052B" w:rsidRPr="00A627D1" w:rsidRDefault="00D73656" w:rsidP="0089052B">
            <w:pPr>
              <w:widowControl w:val="0"/>
              <w:spacing w:after="0" w:line="232" w:lineRule="exact"/>
              <w:jc w:val="center"/>
              <w:rPr>
                <w:rFonts w:ascii="Times New Roman" w:eastAsia="Times New Roman" w:hAnsi="Times New Roman" w:cs="Times New Roman"/>
                <w:b/>
                <w:bCs/>
                <w:color w:val="000000"/>
                <w:sz w:val="21"/>
                <w:szCs w:val="21"/>
                <w:lang w:eastAsia="bg-BG" w:bidi="bg-BG"/>
              </w:rPr>
            </w:pPr>
            <w:r>
              <w:rPr>
                <w:rFonts w:ascii="Times New Roman" w:eastAsia="Times New Roman" w:hAnsi="Times New Roman" w:cs="Times New Roman"/>
                <w:b/>
                <w:bCs/>
                <w:color w:val="000000"/>
                <w:sz w:val="21"/>
                <w:szCs w:val="21"/>
                <w:lang w:eastAsia="bg-BG" w:bidi="bg-BG"/>
              </w:rPr>
              <w:t>3,30</w:t>
            </w:r>
          </w:p>
        </w:tc>
        <w:tc>
          <w:tcPr>
            <w:tcW w:w="1430" w:type="dxa"/>
            <w:shd w:val="clear" w:color="auto" w:fill="FFFFFF"/>
            <w:vAlign w:val="bottom"/>
          </w:tcPr>
          <w:p w14:paraId="793470F1" w14:textId="16587468" w:rsidR="0089052B" w:rsidRPr="00A627D1" w:rsidRDefault="00D73656" w:rsidP="0089052B">
            <w:pPr>
              <w:widowControl w:val="0"/>
              <w:spacing w:after="0" w:line="232" w:lineRule="exact"/>
              <w:jc w:val="center"/>
              <w:rPr>
                <w:rFonts w:ascii="Times New Roman" w:eastAsia="Times New Roman" w:hAnsi="Times New Roman" w:cs="Times New Roman"/>
                <w:b/>
                <w:bCs/>
                <w:color w:val="000000"/>
                <w:sz w:val="24"/>
                <w:szCs w:val="24"/>
                <w:lang w:eastAsia="bg-BG" w:bidi="bg-BG"/>
              </w:rPr>
            </w:pPr>
            <w:r>
              <w:rPr>
                <w:rFonts w:ascii="Times New Roman" w:eastAsia="Times New Roman" w:hAnsi="Times New Roman" w:cs="Times New Roman"/>
                <w:b/>
                <w:bCs/>
                <w:color w:val="000000"/>
                <w:sz w:val="24"/>
                <w:szCs w:val="24"/>
                <w:lang w:eastAsia="bg-BG" w:bidi="bg-BG"/>
              </w:rPr>
              <w:t>0,28</w:t>
            </w:r>
          </w:p>
        </w:tc>
      </w:tr>
      <w:tr w:rsidR="0089052B" w:rsidRPr="00A627D1" w14:paraId="481B3B7A" w14:textId="77777777" w:rsidTr="006D6B7D">
        <w:trPr>
          <w:trHeight w:hRule="exact" w:val="571"/>
        </w:trPr>
        <w:tc>
          <w:tcPr>
            <w:tcW w:w="1987" w:type="dxa"/>
            <w:shd w:val="clear" w:color="auto" w:fill="FFFFFF"/>
            <w:vAlign w:val="bottom"/>
            <w:hideMark/>
          </w:tcPr>
          <w:p w14:paraId="3730F69A" w14:textId="77777777" w:rsidR="0089052B" w:rsidRPr="00A627D1" w:rsidRDefault="0089052B" w:rsidP="00D73656">
            <w:pPr>
              <w:widowControl w:val="0"/>
              <w:spacing w:after="0" w:line="235" w:lineRule="exact"/>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0"/>
                <w:szCs w:val="20"/>
                <w:lang w:eastAsia="bg-BG" w:bidi="bg-BG"/>
              </w:rPr>
              <w:t>над 250 до 350 куб.см. включително</w:t>
            </w:r>
          </w:p>
        </w:tc>
        <w:tc>
          <w:tcPr>
            <w:tcW w:w="1699" w:type="dxa"/>
            <w:shd w:val="clear" w:color="auto" w:fill="FFFFFF"/>
            <w:vAlign w:val="bottom"/>
            <w:hideMark/>
          </w:tcPr>
          <w:p w14:paraId="442F4356" w14:textId="77777777" w:rsidR="0089052B" w:rsidRDefault="0089052B" w:rsidP="0089052B">
            <w:pPr>
              <w:widowControl w:val="0"/>
              <w:spacing w:after="0" w:line="222" w:lineRule="exact"/>
              <w:ind w:left="240" w:hanging="258"/>
              <w:jc w:val="center"/>
              <w:rPr>
                <w:rFonts w:ascii="Times New Roman" w:eastAsia="Times New Roman" w:hAnsi="Times New Roman" w:cs="Times New Roman"/>
                <w:color w:val="000000"/>
                <w:sz w:val="20"/>
                <w:szCs w:val="20"/>
                <w:lang w:eastAsia="bg-BG" w:bidi="bg-BG"/>
              </w:rPr>
            </w:pPr>
            <w:r w:rsidRPr="00A627D1">
              <w:rPr>
                <w:rFonts w:ascii="Times New Roman" w:eastAsia="Times New Roman" w:hAnsi="Times New Roman" w:cs="Times New Roman"/>
                <w:color w:val="000000"/>
                <w:sz w:val="20"/>
                <w:szCs w:val="20"/>
                <w:lang w:eastAsia="bg-BG" w:bidi="bg-BG"/>
              </w:rPr>
              <w:t>от 35 до 105 лв.</w:t>
            </w:r>
          </w:p>
          <w:p w14:paraId="31380DB9" w14:textId="77777777" w:rsidR="0089052B" w:rsidRDefault="0089052B" w:rsidP="0089052B">
            <w:pPr>
              <w:widowControl w:val="0"/>
              <w:spacing w:after="0" w:line="222" w:lineRule="exact"/>
              <w:ind w:left="240" w:hanging="258"/>
              <w:jc w:val="center"/>
              <w:rPr>
                <w:rFonts w:ascii="Times New Roman" w:eastAsia="Times New Roman" w:hAnsi="Times New Roman" w:cs="Times New Roman"/>
                <w:color w:val="000000"/>
                <w:sz w:val="20"/>
                <w:szCs w:val="20"/>
                <w:lang w:eastAsia="bg-BG" w:bidi="bg-BG"/>
              </w:rPr>
            </w:pPr>
          </w:p>
          <w:p w14:paraId="6C714A22" w14:textId="64371BF2" w:rsidR="0089052B" w:rsidRPr="00A627D1" w:rsidRDefault="0089052B" w:rsidP="0089052B">
            <w:pPr>
              <w:widowControl w:val="0"/>
              <w:spacing w:after="0" w:line="222" w:lineRule="exact"/>
              <w:ind w:left="240" w:hanging="258"/>
              <w:jc w:val="center"/>
              <w:rPr>
                <w:rFonts w:ascii="Times New Roman" w:eastAsia="Times New Roman" w:hAnsi="Times New Roman" w:cs="Times New Roman"/>
                <w:color w:val="000000"/>
                <w:sz w:val="24"/>
                <w:szCs w:val="24"/>
                <w:lang w:eastAsia="bg-BG" w:bidi="bg-BG"/>
              </w:rPr>
            </w:pPr>
          </w:p>
        </w:tc>
        <w:tc>
          <w:tcPr>
            <w:tcW w:w="994" w:type="dxa"/>
            <w:shd w:val="clear" w:color="auto" w:fill="FFFFFF"/>
            <w:vAlign w:val="bottom"/>
          </w:tcPr>
          <w:p w14:paraId="5135F289" w14:textId="62EEE4B7" w:rsidR="0089052B" w:rsidRPr="00A627D1" w:rsidRDefault="00D73656" w:rsidP="0089052B">
            <w:pPr>
              <w:widowControl w:val="0"/>
              <w:spacing w:after="0" w:line="232" w:lineRule="exact"/>
              <w:jc w:val="center"/>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43,00</w:t>
            </w:r>
          </w:p>
        </w:tc>
        <w:tc>
          <w:tcPr>
            <w:tcW w:w="994" w:type="dxa"/>
            <w:shd w:val="clear" w:color="auto" w:fill="FFFFFF"/>
            <w:vAlign w:val="bottom"/>
          </w:tcPr>
          <w:p w14:paraId="1DA65919" w14:textId="60456726" w:rsidR="0089052B" w:rsidRPr="00A627D1" w:rsidRDefault="00D73656" w:rsidP="0089052B">
            <w:pPr>
              <w:widowControl w:val="0"/>
              <w:spacing w:after="0" w:line="232" w:lineRule="exact"/>
              <w:jc w:val="center"/>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43,00</w:t>
            </w:r>
          </w:p>
        </w:tc>
        <w:tc>
          <w:tcPr>
            <w:tcW w:w="989" w:type="dxa"/>
            <w:shd w:val="clear" w:color="auto" w:fill="FFFFFF"/>
            <w:vAlign w:val="bottom"/>
          </w:tcPr>
          <w:p w14:paraId="11B4DA11" w14:textId="23E29580" w:rsidR="0089052B" w:rsidRPr="00A627D1" w:rsidRDefault="00D73656" w:rsidP="0089052B">
            <w:pPr>
              <w:widowControl w:val="0"/>
              <w:spacing w:after="0" w:line="232" w:lineRule="exact"/>
              <w:jc w:val="center"/>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47,30</w:t>
            </w:r>
          </w:p>
        </w:tc>
        <w:tc>
          <w:tcPr>
            <w:tcW w:w="1277" w:type="dxa"/>
            <w:shd w:val="clear" w:color="auto" w:fill="FFFFFF"/>
            <w:vAlign w:val="bottom"/>
          </w:tcPr>
          <w:p w14:paraId="621E8AAD" w14:textId="4AD82237" w:rsidR="0089052B" w:rsidRPr="00A627D1" w:rsidRDefault="00D73656" w:rsidP="0089052B">
            <w:pPr>
              <w:widowControl w:val="0"/>
              <w:spacing w:after="0" w:line="232" w:lineRule="exact"/>
              <w:jc w:val="center"/>
              <w:rPr>
                <w:rFonts w:ascii="Times New Roman" w:eastAsia="Times New Roman" w:hAnsi="Times New Roman" w:cs="Times New Roman"/>
                <w:b/>
                <w:bCs/>
                <w:color w:val="000000"/>
                <w:sz w:val="21"/>
                <w:szCs w:val="21"/>
                <w:lang w:eastAsia="bg-BG" w:bidi="bg-BG"/>
              </w:rPr>
            </w:pPr>
            <w:r>
              <w:rPr>
                <w:rFonts w:ascii="Times New Roman" w:eastAsia="Times New Roman" w:hAnsi="Times New Roman" w:cs="Times New Roman"/>
                <w:b/>
                <w:bCs/>
                <w:color w:val="000000"/>
                <w:sz w:val="21"/>
                <w:szCs w:val="21"/>
                <w:lang w:eastAsia="bg-BG" w:bidi="bg-BG"/>
              </w:rPr>
              <w:t>4,30</w:t>
            </w:r>
          </w:p>
        </w:tc>
        <w:tc>
          <w:tcPr>
            <w:tcW w:w="1430" w:type="dxa"/>
            <w:shd w:val="clear" w:color="auto" w:fill="FFFFFF"/>
            <w:vAlign w:val="bottom"/>
          </w:tcPr>
          <w:p w14:paraId="48BAFA25" w14:textId="0BC1F1F7" w:rsidR="0089052B" w:rsidRPr="00A627D1" w:rsidRDefault="00D73656" w:rsidP="0089052B">
            <w:pPr>
              <w:widowControl w:val="0"/>
              <w:spacing w:after="0" w:line="232" w:lineRule="exact"/>
              <w:jc w:val="center"/>
              <w:rPr>
                <w:rFonts w:ascii="Times New Roman" w:eastAsia="Times New Roman" w:hAnsi="Times New Roman" w:cs="Times New Roman"/>
                <w:b/>
                <w:bCs/>
                <w:color w:val="000000"/>
                <w:sz w:val="24"/>
                <w:szCs w:val="24"/>
                <w:lang w:eastAsia="bg-BG" w:bidi="bg-BG"/>
              </w:rPr>
            </w:pPr>
            <w:r>
              <w:rPr>
                <w:rFonts w:ascii="Times New Roman" w:eastAsia="Times New Roman" w:hAnsi="Times New Roman" w:cs="Times New Roman"/>
                <w:b/>
                <w:bCs/>
                <w:color w:val="000000"/>
                <w:sz w:val="24"/>
                <w:szCs w:val="24"/>
                <w:lang w:eastAsia="bg-BG" w:bidi="bg-BG"/>
              </w:rPr>
              <w:t>0,36</w:t>
            </w:r>
          </w:p>
        </w:tc>
      </w:tr>
      <w:tr w:rsidR="0089052B" w:rsidRPr="00A627D1" w14:paraId="73B8E1E7" w14:textId="77777777" w:rsidTr="006D6B7D">
        <w:trPr>
          <w:trHeight w:hRule="exact" w:val="571"/>
        </w:trPr>
        <w:tc>
          <w:tcPr>
            <w:tcW w:w="1987" w:type="dxa"/>
            <w:shd w:val="clear" w:color="auto" w:fill="FFFFFF"/>
            <w:vAlign w:val="bottom"/>
          </w:tcPr>
          <w:p w14:paraId="72E9925F" w14:textId="2EB81B67" w:rsidR="0089052B" w:rsidRPr="00A627D1" w:rsidRDefault="0089052B" w:rsidP="00D73656">
            <w:pPr>
              <w:widowControl w:val="0"/>
              <w:spacing w:after="0" w:line="235" w:lineRule="exact"/>
              <w:jc w:val="both"/>
              <w:rPr>
                <w:rFonts w:ascii="Times New Roman" w:eastAsia="Times New Roman" w:hAnsi="Times New Roman" w:cs="Times New Roman"/>
                <w:color w:val="000000"/>
                <w:sz w:val="20"/>
                <w:szCs w:val="20"/>
                <w:lang w:eastAsia="bg-BG" w:bidi="bg-BG"/>
              </w:rPr>
            </w:pPr>
            <w:r w:rsidRPr="00A627D1">
              <w:rPr>
                <w:rFonts w:ascii="Times New Roman" w:eastAsia="Times New Roman" w:hAnsi="Times New Roman" w:cs="Times New Roman"/>
                <w:color w:val="000000"/>
                <w:sz w:val="20"/>
                <w:szCs w:val="20"/>
                <w:lang w:eastAsia="bg-BG" w:bidi="bg-BG"/>
              </w:rPr>
              <w:t>над 350 до 490 куб.см. включително</w:t>
            </w:r>
          </w:p>
        </w:tc>
        <w:tc>
          <w:tcPr>
            <w:tcW w:w="1699" w:type="dxa"/>
            <w:shd w:val="clear" w:color="auto" w:fill="FFFFFF"/>
            <w:vAlign w:val="bottom"/>
          </w:tcPr>
          <w:p w14:paraId="15630A70" w14:textId="4E7340E2" w:rsidR="0089052B" w:rsidRDefault="0089052B" w:rsidP="0089052B">
            <w:pPr>
              <w:widowControl w:val="0"/>
              <w:spacing w:after="0" w:line="222" w:lineRule="exact"/>
              <w:ind w:left="240" w:hanging="258"/>
              <w:jc w:val="center"/>
              <w:rPr>
                <w:rFonts w:ascii="Times New Roman" w:eastAsia="Times New Roman" w:hAnsi="Times New Roman" w:cs="Times New Roman"/>
                <w:color w:val="000000"/>
                <w:sz w:val="20"/>
                <w:szCs w:val="20"/>
                <w:lang w:eastAsia="bg-BG" w:bidi="bg-BG"/>
              </w:rPr>
            </w:pPr>
            <w:r w:rsidRPr="00A627D1">
              <w:rPr>
                <w:rFonts w:ascii="Times New Roman" w:eastAsia="Times New Roman" w:hAnsi="Times New Roman" w:cs="Times New Roman"/>
                <w:color w:val="000000"/>
                <w:sz w:val="20"/>
                <w:szCs w:val="20"/>
                <w:lang w:eastAsia="bg-BG" w:bidi="bg-BG"/>
              </w:rPr>
              <w:t>от 50 до 150 лв.</w:t>
            </w:r>
          </w:p>
          <w:p w14:paraId="368CED4D" w14:textId="77777777" w:rsidR="0089052B" w:rsidRDefault="0089052B" w:rsidP="0089052B">
            <w:pPr>
              <w:widowControl w:val="0"/>
              <w:spacing w:after="0" w:line="222" w:lineRule="exact"/>
              <w:ind w:left="240" w:hanging="258"/>
              <w:jc w:val="center"/>
              <w:rPr>
                <w:rFonts w:ascii="Times New Roman" w:eastAsia="Times New Roman" w:hAnsi="Times New Roman" w:cs="Times New Roman"/>
                <w:color w:val="000000"/>
                <w:sz w:val="20"/>
                <w:szCs w:val="20"/>
                <w:lang w:eastAsia="bg-BG" w:bidi="bg-BG"/>
              </w:rPr>
            </w:pPr>
          </w:p>
          <w:p w14:paraId="05A13F86" w14:textId="729D3E11" w:rsidR="0089052B" w:rsidRPr="00A627D1" w:rsidRDefault="0089052B" w:rsidP="0089052B">
            <w:pPr>
              <w:widowControl w:val="0"/>
              <w:spacing w:after="0" w:line="222" w:lineRule="exact"/>
              <w:ind w:left="240" w:hanging="258"/>
              <w:jc w:val="center"/>
              <w:rPr>
                <w:rFonts w:ascii="Times New Roman" w:eastAsia="Times New Roman" w:hAnsi="Times New Roman" w:cs="Times New Roman"/>
                <w:color w:val="000000"/>
                <w:sz w:val="20"/>
                <w:szCs w:val="20"/>
                <w:lang w:eastAsia="bg-BG" w:bidi="bg-BG"/>
              </w:rPr>
            </w:pPr>
          </w:p>
        </w:tc>
        <w:tc>
          <w:tcPr>
            <w:tcW w:w="994" w:type="dxa"/>
            <w:shd w:val="clear" w:color="auto" w:fill="FFFFFF"/>
            <w:vAlign w:val="bottom"/>
          </w:tcPr>
          <w:p w14:paraId="160EB8A5" w14:textId="1F1A6879" w:rsidR="0089052B" w:rsidRPr="00D73656" w:rsidRDefault="00D73656" w:rsidP="0089052B">
            <w:pPr>
              <w:widowControl w:val="0"/>
              <w:spacing w:after="0" w:line="232" w:lineRule="exact"/>
              <w:jc w:val="center"/>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65,00</w:t>
            </w:r>
          </w:p>
        </w:tc>
        <w:tc>
          <w:tcPr>
            <w:tcW w:w="994" w:type="dxa"/>
            <w:shd w:val="clear" w:color="auto" w:fill="FFFFFF"/>
            <w:vAlign w:val="bottom"/>
          </w:tcPr>
          <w:p w14:paraId="4DCE57ED" w14:textId="708A954F" w:rsidR="0089052B" w:rsidRPr="00D73656" w:rsidRDefault="00D73656" w:rsidP="0089052B">
            <w:pPr>
              <w:widowControl w:val="0"/>
              <w:spacing w:after="0" w:line="232" w:lineRule="exact"/>
              <w:jc w:val="center"/>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65,00</w:t>
            </w:r>
          </w:p>
        </w:tc>
        <w:tc>
          <w:tcPr>
            <w:tcW w:w="989" w:type="dxa"/>
            <w:shd w:val="clear" w:color="auto" w:fill="FFFFFF"/>
            <w:vAlign w:val="bottom"/>
          </w:tcPr>
          <w:p w14:paraId="000FEB9B" w14:textId="560DCCF7" w:rsidR="0089052B" w:rsidRPr="00D73656" w:rsidRDefault="00D73656" w:rsidP="0089052B">
            <w:pPr>
              <w:widowControl w:val="0"/>
              <w:spacing w:after="0" w:line="232" w:lineRule="exact"/>
              <w:jc w:val="center"/>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71,50</w:t>
            </w:r>
          </w:p>
        </w:tc>
        <w:tc>
          <w:tcPr>
            <w:tcW w:w="1277" w:type="dxa"/>
            <w:shd w:val="clear" w:color="auto" w:fill="FFFFFF"/>
            <w:vAlign w:val="bottom"/>
          </w:tcPr>
          <w:p w14:paraId="7DCE37E0" w14:textId="757E91AD" w:rsidR="0089052B" w:rsidRPr="00D73656" w:rsidRDefault="00D73656" w:rsidP="0089052B">
            <w:pPr>
              <w:widowControl w:val="0"/>
              <w:spacing w:after="0" w:line="232" w:lineRule="exact"/>
              <w:jc w:val="center"/>
              <w:rPr>
                <w:rFonts w:ascii="Times New Roman" w:eastAsia="Times New Roman" w:hAnsi="Times New Roman" w:cs="Times New Roman"/>
                <w:b/>
                <w:bCs/>
                <w:color w:val="000000"/>
                <w:sz w:val="21"/>
                <w:szCs w:val="21"/>
                <w:lang w:eastAsia="bg-BG" w:bidi="bg-BG"/>
              </w:rPr>
            </w:pPr>
            <w:r>
              <w:rPr>
                <w:rFonts w:ascii="Times New Roman" w:eastAsia="Times New Roman" w:hAnsi="Times New Roman" w:cs="Times New Roman"/>
                <w:b/>
                <w:bCs/>
                <w:color w:val="000000"/>
                <w:sz w:val="21"/>
                <w:szCs w:val="21"/>
                <w:lang w:eastAsia="bg-BG" w:bidi="bg-BG"/>
              </w:rPr>
              <w:t>6,50</w:t>
            </w:r>
          </w:p>
        </w:tc>
        <w:tc>
          <w:tcPr>
            <w:tcW w:w="1430" w:type="dxa"/>
            <w:shd w:val="clear" w:color="auto" w:fill="FFFFFF"/>
            <w:vAlign w:val="bottom"/>
          </w:tcPr>
          <w:p w14:paraId="6B4290C6" w14:textId="0B6E6136" w:rsidR="0089052B" w:rsidRPr="00D73656" w:rsidRDefault="00D73656" w:rsidP="0089052B">
            <w:pPr>
              <w:widowControl w:val="0"/>
              <w:spacing w:after="0" w:line="232" w:lineRule="exact"/>
              <w:jc w:val="center"/>
              <w:rPr>
                <w:rFonts w:ascii="Times New Roman" w:eastAsia="Times New Roman" w:hAnsi="Times New Roman" w:cs="Times New Roman"/>
                <w:b/>
                <w:bCs/>
                <w:color w:val="000000"/>
                <w:sz w:val="21"/>
                <w:szCs w:val="21"/>
                <w:lang w:eastAsia="bg-BG" w:bidi="bg-BG"/>
              </w:rPr>
            </w:pPr>
            <w:r>
              <w:rPr>
                <w:rFonts w:ascii="Times New Roman" w:eastAsia="Times New Roman" w:hAnsi="Times New Roman" w:cs="Times New Roman"/>
                <w:b/>
                <w:bCs/>
                <w:color w:val="000000"/>
                <w:sz w:val="21"/>
                <w:szCs w:val="21"/>
                <w:lang w:eastAsia="bg-BG" w:bidi="bg-BG"/>
              </w:rPr>
              <w:t>0,54</w:t>
            </w:r>
          </w:p>
        </w:tc>
      </w:tr>
      <w:tr w:rsidR="0089052B" w:rsidRPr="00A627D1" w14:paraId="078D69A4" w14:textId="77777777" w:rsidTr="006D6B7D">
        <w:trPr>
          <w:trHeight w:hRule="exact" w:val="571"/>
        </w:trPr>
        <w:tc>
          <w:tcPr>
            <w:tcW w:w="1987" w:type="dxa"/>
            <w:shd w:val="clear" w:color="auto" w:fill="FFFFFF"/>
            <w:vAlign w:val="bottom"/>
          </w:tcPr>
          <w:p w14:paraId="51594C93" w14:textId="69A77CF9" w:rsidR="0089052B" w:rsidRPr="00A627D1" w:rsidRDefault="0089052B" w:rsidP="00D73656">
            <w:pPr>
              <w:widowControl w:val="0"/>
              <w:spacing w:after="0" w:line="235" w:lineRule="exact"/>
              <w:jc w:val="both"/>
              <w:rPr>
                <w:rFonts w:ascii="Times New Roman" w:eastAsia="Times New Roman" w:hAnsi="Times New Roman" w:cs="Times New Roman"/>
                <w:color w:val="000000"/>
                <w:sz w:val="20"/>
                <w:szCs w:val="20"/>
                <w:lang w:eastAsia="bg-BG" w:bidi="bg-BG"/>
              </w:rPr>
            </w:pPr>
            <w:r w:rsidRPr="00A627D1">
              <w:rPr>
                <w:rFonts w:ascii="Times New Roman" w:eastAsia="Times New Roman" w:hAnsi="Times New Roman" w:cs="Times New Roman"/>
                <w:color w:val="000000"/>
                <w:sz w:val="20"/>
                <w:szCs w:val="20"/>
                <w:lang w:eastAsia="bg-BG" w:bidi="bg-BG"/>
              </w:rPr>
              <w:t>над 490 до 750 куб.см. включително</w:t>
            </w:r>
          </w:p>
        </w:tc>
        <w:tc>
          <w:tcPr>
            <w:tcW w:w="1699" w:type="dxa"/>
            <w:shd w:val="clear" w:color="auto" w:fill="FFFFFF"/>
            <w:vAlign w:val="bottom"/>
          </w:tcPr>
          <w:p w14:paraId="42D1F82B" w14:textId="77777777" w:rsidR="0089052B" w:rsidRDefault="0089052B" w:rsidP="0089052B">
            <w:pPr>
              <w:widowControl w:val="0"/>
              <w:spacing w:after="0" w:line="222" w:lineRule="exact"/>
              <w:ind w:left="240" w:hanging="258"/>
              <w:jc w:val="center"/>
              <w:rPr>
                <w:rFonts w:ascii="Times New Roman" w:eastAsia="Times New Roman" w:hAnsi="Times New Roman" w:cs="Times New Roman"/>
                <w:color w:val="000000"/>
                <w:sz w:val="20"/>
                <w:szCs w:val="20"/>
                <w:lang w:eastAsia="bg-BG" w:bidi="bg-BG"/>
              </w:rPr>
            </w:pPr>
            <w:r w:rsidRPr="00A627D1">
              <w:rPr>
                <w:rFonts w:ascii="Times New Roman" w:eastAsia="Times New Roman" w:hAnsi="Times New Roman" w:cs="Times New Roman"/>
                <w:color w:val="000000"/>
                <w:sz w:val="20"/>
                <w:szCs w:val="20"/>
                <w:lang w:eastAsia="bg-BG" w:bidi="bg-BG"/>
              </w:rPr>
              <w:t>от 75 до 225 лв.</w:t>
            </w:r>
          </w:p>
          <w:p w14:paraId="53A07BBC" w14:textId="77777777" w:rsidR="0089052B" w:rsidRDefault="0089052B" w:rsidP="0089052B">
            <w:pPr>
              <w:widowControl w:val="0"/>
              <w:spacing w:after="0" w:line="222" w:lineRule="exact"/>
              <w:ind w:left="240" w:hanging="258"/>
              <w:jc w:val="center"/>
              <w:rPr>
                <w:rFonts w:ascii="Times New Roman" w:eastAsia="Times New Roman" w:hAnsi="Times New Roman" w:cs="Times New Roman"/>
                <w:color w:val="000000"/>
                <w:sz w:val="20"/>
                <w:szCs w:val="20"/>
                <w:lang w:eastAsia="bg-BG" w:bidi="bg-BG"/>
              </w:rPr>
            </w:pPr>
          </w:p>
          <w:p w14:paraId="69DB8050" w14:textId="0C2A7393" w:rsidR="0089052B" w:rsidRPr="00A627D1" w:rsidRDefault="0089052B" w:rsidP="0089052B">
            <w:pPr>
              <w:widowControl w:val="0"/>
              <w:spacing w:after="0" w:line="222" w:lineRule="exact"/>
              <w:ind w:left="240" w:hanging="258"/>
              <w:jc w:val="center"/>
              <w:rPr>
                <w:rFonts w:ascii="Times New Roman" w:eastAsia="Times New Roman" w:hAnsi="Times New Roman" w:cs="Times New Roman"/>
                <w:color w:val="000000"/>
                <w:sz w:val="20"/>
                <w:szCs w:val="20"/>
                <w:lang w:eastAsia="bg-BG" w:bidi="bg-BG"/>
              </w:rPr>
            </w:pPr>
          </w:p>
        </w:tc>
        <w:tc>
          <w:tcPr>
            <w:tcW w:w="994" w:type="dxa"/>
            <w:shd w:val="clear" w:color="auto" w:fill="FFFFFF"/>
            <w:vAlign w:val="bottom"/>
          </w:tcPr>
          <w:p w14:paraId="24D65FE5" w14:textId="6A640639" w:rsidR="0089052B" w:rsidRPr="00D73656" w:rsidRDefault="00D73656" w:rsidP="0089052B">
            <w:pPr>
              <w:widowControl w:val="0"/>
              <w:spacing w:after="0" w:line="232" w:lineRule="exact"/>
              <w:jc w:val="center"/>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98,00</w:t>
            </w:r>
          </w:p>
        </w:tc>
        <w:tc>
          <w:tcPr>
            <w:tcW w:w="994" w:type="dxa"/>
            <w:shd w:val="clear" w:color="auto" w:fill="FFFFFF"/>
            <w:vAlign w:val="bottom"/>
          </w:tcPr>
          <w:p w14:paraId="4F299E12" w14:textId="1B16C35E" w:rsidR="0089052B" w:rsidRPr="00D73656" w:rsidRDefault="00D73656" w:rsidP="0089052B">
            <w:pPr>
              <w:widowControl w:val="0"/>
              <w:spacing w:after="0" w:line="232" w:lineRule="exact"/>
              <w:jc w:val="center"/>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98,00</w:t>
            </w:r>
          </w:p>
        </w:tc>
        <w:tc>
          <w:tcPr>
            <w:tcW w:w="989" w:type="dxa"/>
            <w:shd w:val="clear" w:color="auto" w:fill="FFFFFF"/>
            <w:vAlign w:val="bottom"/>
          </w:tcPr>
          <w:p w14:paraId="0AA1F621" w14:textId="102A7BA3" w:rsidR="0089052B" w:rsidRPr="00D73656" w:rsidRDefault="00D73656" w:rsidP="0089052B">
            <w:pPr>
              <w:widowControl w:val="0"/>
              <w:spacing w:after="0" w:line="232" w:lineRule="exact"/>
              <w:jc w:val="center"/>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107,80</w:t>
            </w:r>
          </w:p>
        </w:tc>
        <w:tc>
          <w:tcPr>
            <w:tcW w:w="1277" w:type="dxa"/>
            <w:shd w:val="clear" w:color="auto" w:fill="FFFFFF"/>
            <w:vAlign w:val="bottom"/>
          </w:tcPr>
          <w:p w14:paraId="026BFE73" w14:textId="12D3F69B" w:rsidR="0089052B" w:rsidRPr="00D73656" w:rsidRDefault="00D73656" w:rsidP="0089052B">
            <w:pPr>
              <w:widowControl w:val="0"/>
              <w:spacing w:after="0" w:line="232" w:lineRule="exact"/>
              <w:jc w:val="center"/>
              <w:rPr>
                <w:rFonts w:ascii="Times New Roman" w:eastAsia="Times New Roman" w:hAnsi="Times New Roman" w:cs="Times New Roman"/>
                <w:b/>
                <w:bCs/>
                <w:color w:val="000000"/>
                <w:sz w:val="21"/>
                <w:szCs w:val="21"/>
                <w:lang w:eastAsia="bg-BG" w:bidi="bg-BG"/>
              </w:rPr>
            </w:pPr>
            <w:r>
              <w:rPr>
                <w:rFonts w:ascii="Times New Roman" w:eastAsia="Times New Roman" w:hAnsi="Times New Roman" w:cs="Times New Roman"/>
                <w:b/>
                <w:bCs/>
                <w:color w:val="000000"/>
                <w:sz w:val="21"/>
                <w:szCs w:val="21"/>
                <w:lang w:eastAsia="bg-BG" w:bidi="bg-BG"/>
              </w:rPr>
              <w:t>9,80</w:t>
            </w:r>
          </w:p>
        </w:tc>
        <w:tc>
          <w:tcPr>
            <w:tcW w:w="1430" w:type="dxa"/>
            <w:shd w:val="clear" w:color="auto" w:fill="FFFFFF"/>
            <w:vAlign w:val="bottom"/>
          </w:tcPr>
          <w:p w14:paraId="040D2692" w14:textId="2373964D" w:rsidR="0089052B" w:rsidRPr="00D73656" w:rsidRDefault="00D73656" w:rsidP="0089052B">
            <w:pPr>
              <w:widowControl w:val="0"/>
              <w:spacing w:after="0" w:line="232" w:lineRule="exact"/>
              <w:jc w:val="center"/>
              <w:rPr>
                <w:rFonts w:ascii="Times New Roman" w:eastAsia="Times New Roman" w:hAnsi="Times New Roman" w:cs="Times New Roman"/>
                <w:b/>
                <w:bCs/>
                <w:color w:val="000000"/>
                <w:sz w:val="21"/>
                <w:szCs w:val="21"/>
                <w:lang w:eastAsia="bg-BG" w:bidi="bg-BG"/>
              </w:rPr>
            </w:pPr>
            <w:r>
              <w:rPr>
                <w:rFonts w:ascii="Times New Roman" w:eastAsia="Times New Roman" w:hAnsi="Times New Roman" w:cs="Times New Roman"/>
                <w:b/>
                <w:bCs/>
                <w:color w:val="000000"/>
                <w:sz w:val="21"/>
                <w:szCs w:val="21"/>
                <w:lang w:eastAsia="bg-BG" w:bidi="bg-BG"/>
              </w:rPr>
              <w:t>0,82</w:t>
            </w:r>
          </w:p>
        </w:tc>
      </w:tr>
      <w:tr w:rsidR="0089052B" w:rsidRPr="00A627D1" w14:paraId="7407EB50" w14:textId="77777777" w:rsidTr="006D6B7D">
        <w:trPr>
          <w:trHeight w:hRule="exact" w:val="571"/>
        </w:trPr>
        <w:tc>
          <w:tcPr>
            <w:tcW w:w="1987" w:type="dxa"/>
            <w:shd w:val="clear" w:color="auto" w:fill="FFFFFF"/>
            <w:vAlign w:val="bottom"/>
          </w:tcPr>
          <w:p w14:paraId="5F6720E8" w14:textId="77777777" w:rsidR="0089052B" w:rsidRDefault="0089052B" w:rsidP="00D73656">
            <w:pPr>
              <w:widowControl w:val="0"/>
              <w:spacing w:after="0" w:line="235" w:lineRule="exact"/>
              <w:jc w:val="both"/>
              <w:rPr>
                <w:rFonts w:ascii="Times New Roman" w:eastAsia="Times New Roman" w:hAnsi="Times New Roman" w:cs="Times New Roman"/>
                <w:color w:val="000000"/>
                <w:sz w:val="20"/>
                <w:szCs w:val="20"/>
                <w:lang w:eastAsia="bg-BG" w:bidi="bg-BG"/>
              </w:rPr>
            </w:pPr>
            <w:r w:rsidRPr="00A627D1">
              <w:rPr>
                <w:rFonts w:ascii="Times New Roman" w:eastAsia="Times New Roman" w:hAnsi="Times New Roman" w:cs="Times New Roman"/>
                <w:color w:val="000000"/>
                <w:sz w:val="20"/>
                <w:szCs w:val="20"/>
                <w:lang w:eastAsia="bg-BG" w:bidi="bg-BG"/>
              </w:rPr>
              <w:t>над 750 куб.см.</w:t>
            </w:r>
          </w:p>
          <w:p w14:paraId="7833B572" w14:textId="1A198099" w:rsidR="0089052B" w:rsidRPr="00A627D1" w:rsidRDefault="0089052B" w:rsidP="00D73656">
            <w:pPr>
              <w:widowControl w:val="0"/>
              <w:spacing w:after="0" w:line="235" w:lineRule="exact"/>
              <w:jc w:val="both"/>
              <w:rPr>
                <w:rFonts w:ascii="Times New Roman" w:eastAsia="Times New Roman" w:hAnsi="Times New Roman" w:cs="Times New Roman"/>
                <w:color w:val="000000"/>
                <w:sz w:val="20"/>
                <w:szCs w:val="20"/>
                <w:lang w:eastAsia="bg-BG" w:bidi="bg-BG"/>
              </w:rPr>
            </w:pPr>
          </w:p>
        </w:tc>
        <w:tc>
          <w:tcPr>
            <w:tcW w:w="1699" w:type="dxa"/>
            <w:shd w:val="clear" w:color="auto" w:fill="FFFFFF"/>
            <w:vAlign w:val="bottom"/>
          </w:tcPr>
          <w:p w14:paraId="5F87BFB8" w14:textId="77777777" w:rsidR="0089052B" w:rsidRDefault="0089052B" w:rsidP="0089052B">
            <w:pPr>
              <w:widowControl w:val="0"/>
              <w:spacing w:after="0" w:line="222" w:lineRule="exact"/>
              <w:ind w:left="240" w:hanging="258"/>
              <w:jc w:val="center"/>
              <w:rPr>
                <w:rFonts w:ascii="Times New Roman" w:eastAsia="Times New Roman" w:hAnsi="Times New Roman" w:cs="Times New Roman"/>
                <w:color w:val="000000"/>
                <w:sz w:val="20"/>
                <w:szCs w:val="20"/>
                <w:lang w:eastAsia="bg-BG" w:bidi="bg-BG"/>
              </w:rPr>
            </w:pPr>
            <w:r w:rsidRPr="00A627D1">
              <w:rPr>
                <w:rFonts w:ascii="Times New Roman" w:eastAsia="Times New Roman" w:hAnsi="Times New Roman" w:cs="Times New Roman"/>
                <w:color w:val="000000"/>
                <w:sz w:val="20"/>
                <w:szCs w:val="20"/>
                <w:lang w:eastAsia="bg-BG" w:bidi="bg-BG"/>
              </w:rPr>
              <w:t>от 100 до 300 лв.</w:t>
            </w:r>
          </w:p>
          <w:p w14:paraId="33428093" w14:textId="77777777" w:rsidR="0089052B" w:rsidRDefault="0089052B" w:rsidP="0089052B">
            <w:pPr>
              <w:widowControl w:val="0"/>
              <w:spacing w:after="0" w:line="222" w:lineRule="exact"/>
              <w:ind w:left="240" w:hanging="258"/>
              <w:jc w:val="center"/>
              <w:rPr>
                <w:rFonts w:ascii="Times New Roman" w:eastAsia="Times New Roman" w:hAnsi="Times New Roman" w:cs="Times New Roman"/>
                <w:color w:val="000000"/>
                <w:sz w:val="20"/>
                <w:szCs w:val="20"/>
                <w:lang w:eastAsia="bg-BG" w:bidi="bg-BG"/>
              </w:rPr>
            </w:pPr>
          </w:p>
          <w:p w14:paraId="72C4D1E5" w14:textId="75D2CE55" w:rsidR="0089052B" w:rsidRPr="00A627D1" w:rsidRDefault="0089052B" w:rsidP="0089052B">
            <w:pPr>
              <w:widowControl w:val="0"/>
              <w:spacing w:after="0" w:line="222" w:lineRule="exact"/>
              <w:ind w:left="240" w:hanging="258"/>
              <w:jc w:val="center"/>
              <w:rPr>
                <w:rFonts w:ascii="Times New Roman" w:eastAsia="Times New Roman" w:hAnsi="Times New Roman" w:cs="Times New Roman"/>
                <w:color w:val="000000"/>
                <w:sz w:val="20"/>
                <w:szCs w:val="20"/>
                <w:lang w:eastAsia="bg-BG" w:bidi="bg-BG"/>
              </w:rPr>
            </w:pPr>
          </w:p>
        </w:tc>
        <w:tc>
          <w:tcPr>
            <w:tcW w:w="994" w:type="dxa"/>
            <w:shd w:val="clear" w:color="auto" w:fill="FFFFFF"/>
            <w:vAlign w:val="bottom"/>
          </w:tcPr>
          <w:p w14:paraId="03B52539" w14:textId="056DD478" w:rsidR="0089052B" w:rsidRPr="00D73656" w:rsidRDefault="00D73656" w:rsidP="0089052B">
            <w:pPr>
              <w:widowControl w:val="0"/>
              <w:spacing w:after="0" w:line="232" w:lineRule="exact"/>
              <w:jc w:val="center"/>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130,00</w:t>
            </w:r>
          </w:p>
        </w:tc>
        <w:tc>
          <w:tcPr>
            <w:tcW w:w="994" w:type="dxa"/>
            <w:shd w:val="clear" w:color="auto" w:fill="FFFFFF"/>
            <w:vAlign w:val="bottom"/>
          </w:tcPr>
          <w:p w14:paraId="5761A5E4" w14:textId="6FDE7FF1" w:rsidR="0089052B" w:rsidRPr="00D73656" w:rsidRDefault="00D73656" w:rsidP="0089052B">
            <w:pPr>
              <w:widowControl w:val="0"/>
              <w:spacing w:after="0" w:line="232" w:lineRule="exact"/>
              <w:jc w:val="center"/>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130,00</w:t>
            </w:r>
          </w:p>
        </w:tc>
        <w:tc>
          <w:tcPr>
            <w:tcW w:w="989" w:type="dxa"/>
            <w:shd w:val="clear" w:color="auto" w:fill="FFFFFF"/>
            <w:vAlign w:val="bottom"/>
          </w:tcPr>
          <w:p w14:paraId="5825FFC8" w14:textId="1773F579" w:rsidR="0089052B" w:rsidRPr="00D73656" w:rsidRDefault="00D73656" w:rsidP="0089052B">
            <w:pPr>
              <w:widowControl w:val="0"/>
              <w:spacing w:after="0" w:line="232" w:lineRule="exact"/>
              <w:jc w:val="center"/>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143,00</w:t>
            </w:r>
          </w:p>
        </w:tc>
        <w:tc>
          <w:tcPr>
            <w:tcW w:w="1277" w:type="dxa"/>
            <w:shd w:val="clear" w:color="auto" w:fill="FFFFFF"/>
            <w:vAlign w:val="bottom"/>
          </w:tcPr>
          <w:p w14:paraId="44D28155" w14:textId="5402FC97" w:rsidR="0089052B" w:rsidRPr="00D73656" w:rsidRDefault="00D73656" w:rsidP="0089052B">
            <w:pPr>
              <w:widowControl w:val="0"/>
              <w:spacing w:after="0" w:line="232" w:lineRule="exact"/>
              <w:jc w:val="center"/>
              <w:rPr>
                <w:rFonts w:ascii="Times New Roman" w:eastAsia="Times New Roman" w:hAnsi="Times New Roman" w:cs="Times New Roman"/>
                <w:b/>
                <w:bCs/>
                <w:color w:val="000000"/>
                <w:sz w:val="21"/>
                <w:szCs w:val="21"/>
                <w:lang w:eastAsia="bg-BG" w:bidi="bg-BG"/>
              </w:rPr>
            </w:pPr>
            <w:r>
              <w:rPr>
                <w:rFonts w:ascii="Times New Roman" w:eastAsia="Times New Roman" w:hAnsi="Times New Roman" w:cs="Times New Roman"/>
                <w:b/>
                <w:bCs/>
                <w:color w:val="000000"/>
                <w:sz w:val="21"/>
                <w:szCs w:val="21"/>
                <w:lang w:eastAsia="bg-BG" w:bidi="bg-BG"/>
              </w:rPr>
              <w:t>13,00</w:t>
            </w:r>
          </w:p>
        </w:tc>
        <w:tc>
          <w:tcPr>
            <w:tcW w:w="1430" w:type="dxa"/>
            <w:shd w:val="clear" w:color="auto" w:fill="FFFFFF"/>
            <w:vAlign w:val="bottom"/>
          </w:tcPr>
          <w:p w14:paraId="5AB88660" w14:textId="3CAE51A0" w:rsidR="0089052B" w:rsidRPr="00D73656" w:rsidRDefault="00D73656" w:rsidP="0089052B">
            <w:pPr>
              <w:widowControl w:val="0"/>
              <w:spacing w:after="0" w:line="232" w:lineRule="exact"/>
              <w:jc w:val="center"/>
              <w:rPr>
                <w:rFonts w:ascii="Times New Roman" w:eastAsia="Times New Roman" w:hAnsi="Times New Roman" w:cs="Times New Roman"/>
                <w:b/>
                <w:bCs/>
                <w:color w:val="000000"/>
                <w:sz w:val="21"/>
                <w:szCs w:val="21"/>
                <w:lang w:eastAsia="bg-BG" w:bidi="bg-BG"/>
              </w:rPr>
            </w:pPr>
            <w:r>
              <w:rPr>
                <w:rFonts w:ascii="Times New Roman" w:eastAsia="Times New Roman" w:hAnsi="Times New Roman" w:cs="Times New Roman"/>
                <w:b/>
                <w:bCs/>
                <w:color w:val="000000"/>
                <w:sz w:val="21"/>
                <w:szCs w:val="21"/>
                <w:lang w:eastAsia="bg-BG" w:bidi="bg-BG"/>
              </w:rPr>
              <w:t>1,08</w:t>
            </w:r>
          </w:p>
        </w:tc>
      </w:tr>
      <w:tr w:rsidR="0089052B" w:rsidRPr="00A627D1" w14:paraId="0C36A95F" w14:textId="77777777" w:rsidTr="00F643C5">
        <w:trPr>
          <w:trHeight w:hRule="exact" w:val="367"/>
        </w:trPr>
        <w:tc>
          <w:tcPr>
            <w:tcW w:w="1987" w:type="dxa"/>
            <w:shd w:val="clear" w:color="auto" w:fill="FFFFFF"/>
            <w:vAlign w:val="bottom"/>
          </w:tcPr>
          <w:p w14:paraId="6A85A9C3" w14:textId="77777777" w:rsidR="0089052B" w:rsidRDefault="0089052B" w:rsidP="00F643C5">
            <w:pPr>
              <w:widowControl w:val="0"/>
              <w:spacing w:after="0" w:line="235" w:lineRule="exact"/>
              <w:jc w:val="both"/>
              <w:rPr>
                <w:rFonts w:ascii="Times New Roman" w:eastAsia="Times New Roman" w:hAnsi="Times New Roman" w:cs="Times New Roman"/>
                <w:color w:val="000000"/>
                <w:sz w:val="20"/>
                <w:szCs w:val="20"/>
                <w:lang w:eastAsia="bg-BG" w:bidi="bg-BG"/>
              </w:rPr>
            </w:pPr>
            <w:r w:rsidRPr="00A627D1">
              <w:rPr>
                <w:rFonts w:ascii="Times New Roman" w:eastAsia="Times New Roman" w:hAnsi="Times New Roman" w:cs="Times New Roman"/>
                <w:color w:val="000000"/>
                <w:sz w:val="20"/>
                <w:szCs w:val="20"/>
                <w:lang w:eastAsia="bg-BG" w:bidi="bg-BG"/>
              </w:rPr>
              <w:t>автобуси:</w:t>
            </w:r>
          </w:p>
          <w:p w14:paraId="247B0A37" w14:textId="77777777" w:rsidR="00F643C5" w:rsidRDefault="00F643C5" w:rsidP="00F643C5">
            <w:pPr>
              <w:widowControl w:val="0"/>
              <w:spacing w:after="0" w:line="235" w:lineRule="exact"/>
              <w:jc w:val="both"/>
              <w:rPr>
                <w:rFonts w:ascii="Times New Roman" w:eastAsia="Times New Roman" w:hAnsi="Times New Roman" w:cs="Times New Roman"/>
                <w:color w:val="000000"/>
                <w:sz w:val="20"/>
                <w:szCs w:val="20"/>
                <w:lang w:eastAsia="bg-BG" w:bidi="bg-BG"/>
              </w:rPr>
            </w:pPr>
          </w:p>
          <w:p w14:paraId="5146CC62" w14:textId="24CE96C7" w:rsidR="00F643C5" w:rsidRPr="00A627D1" w:rsidRDefault="00F643C5" w:rsidP="00F643C5">
            <w:pPr>
              <w:widowControl w:val="0"/>
              <w:spacing w:after="0" w:line="235" w:lineRule="exact"/>
              <w:jc w:val="both"/>
              <w:rPr>
                <w:rFonts w:ascii="Times New Roman" w:eastAsia="Times New Roman" w:hAnsi="Times New Roman" w:cs="Times New Roman"/>
                <w:color w:val="000000"/>
                <w:sz w:val="20"/>
                <w:szCs w:val="20"/>
                <w:lang w:eastAsia="bg-BG" w:bidi="bg-BG"/>
              </w:rPr>
            </w:pPr>
          </w:p>
        </w:tc>
        <w:tc>
          <w:tcPr>
            <w:tcW w:w="7383" w:type="dxa"/>
            <w:gridSpan w:val="6"/>
            <w:shd w:val="clear" w:color="auto" w:fill="FFFFFF"/>
            <w:vAlign w:val="bottom"/>
          </w:tcPr>
          <w:p w14:paraId="76829FBA" w14:textId="77777777" w:rsidR="0089052B" w:rsidRPr="00D73656" w:rsidRDefault="0089052B" w:rsidP="0089052B">
            <w:pPr>
              <w:widowControl w:val="0"/>
              <w:spacing w:after="0" w:line="232" w:lineRule="exact"/>
              <w:jc w:val="center"/>
              <w:rPr>
                <w:rFonts w:ascii="Times New Roman" w:eastAsia="Times New Roman" w:hAnsi="Times New Roman" w:cs="Times New Roman"/>
                <w:color w:val="000000"/>
                <w:sz w:val="21"/>
                <w:szCs w:val="21"/>
                <w:lang w:eastAsia="bg-BG" w:bidi="bg-BG"/>
              </w:rPr>
            </w:pPr>
          </w:p>
        </w:tc>
      </w:tr>
      <w:tr w:rsidR="0089052B" w:rsidRPr="00A627D1" w14:paraId="1E33DFDA" w14:textId="77777777" w:rsidTr="006D6B7D">
        <w:trPr>
          <w:trHeight w:hRule="exact" w:val="571"/>
        </w:trPr>
        <w:tc>
          <w:tcPr>
            <w:tcW w:w="1987" w:type="dxa"/>
            <w:shd w:val="clear" w:color="auto" w:fill="FFFFFF"/>
            <w:vAlign w:val="bottom"/>
          </w:tcPr>
          <w:p w14:paraId="7228FBF7" w14:textId="77777777" w:rsidR="0089052B" w:rsidRDefault="0089052B" w:rsidP="00D73656">
            <w:pPr>
              <w:widowControl w:val="0"/>
              <w:spacing w:after="0" w:line="235" w:lineRule="exact"/>
              <w:jc w:val="both"/>
              <w:rPr>
                <w:rFonts w:ascii="Times New Roman" w:eastAsia="Times New Roman" w:hAnsi="Times New Roman" w:cs="Times New Roman"/>
                <w:color w:val="000000"/>
                <w:sz w:val="20"/>
                <w:szCs w:val="20"/>
                <w:lang w:eastAsia="bg-BG" w:bidi="bg-BG"/>
              </w:rPr>
            </w:pPr>
            <w:r w:rsidRPr="00A627D1">
              <w:rPr>
                <w:rFonts w:ascii="Times New Roman" w:eastAsia="Times New Roman" w:hAnsi="Times New Roman" w:cs="Times New Roman"/>
                <w:color w:val="000000"/>
                <w:sz w:val="20"/>
                <w:szCs w:val="20"/>
                <w:lang w:eastAsia="bg-BG" w:bidi="bg-BG"/>
              </w:rPr>
              <w:t>до 22 места, вкл. мястото на водача</w:t>
            </w:r>
          </w:p>
          <w:p w14:paraId="5DAAE65F" w14:textId="47506469" w:rsidR="0089052B" w:rsidRPr="00A627D1" w:rsidRDefault="0089052B" w:rsidP="00D73656">
            <w:pPr>
              <w:widowControl w:val="0"/>
              <w:spacing w:after="0" w:line="235" w:lineRule="exact"/>
              <w:jc w:val="both"/>
              <w:rPr>
                <w:rFonts w:ascii="Times New Roman" w:eastAsia="Times New Roman" w:hAnsi="Times New Roman" w:cs="Times New Roman"/>
                <w:color w:val="000000"/>
                <w:sz w:val="20"/>
                <w:szCs w:val="20"/>
                <w:lang w:eastAsia="bg-BG" w:bidi="bg-BG"/>
              </w:rPr>
            </w:pPr>
          </w:p>
        </w:tc>
        <w:tc>
          <w:tcPr>
            <w:tcW w:w="1699" w:type="dxa"/>
            <w:shd w:val="clear" w:color="auto" w:fill="FFFFFF"/>
            <w:vAlign w:val="bottom"/>
          </w:tcPr>
          <w:p w14:paraId="18763154" w14:textId="77777777" w:rsidR="0089052B" w:rsidRDefault="0089052B" w:rsidP="0089052B">
            <w:pPr>
              <w:widowControl w:val="0"/>
              <w:spacing w:after="0" w:line="222" w:lineRule="exact"/>
              <w:jc w:val="center"/>
              <w:rPr>
                <w:rFonts w:ascii="Times New Roman" w:eastAsia="Times New Roman" w:hAnsi="Times New Roman" w:cs="Times New Roman"/>
                <w:color w:val="000000"/>
                <w:sz w:val="20"/>
                <w:szCs w:val="20"/>
                <w:lang w:eastAsia="bg-BG" w:bidi="bg-BG"/>
              </w:rPr>
            </w:pPr>
            <w:r w:rsidRPr="00A627D1">
              <w:rPr>
                <w:rFonts w:ascii="Times New Roman" w:eastAsia="Times New Roman" w:hAnsi="Times New Roman" w:cs="Times New Roman"/>
                <w:color w:val="000000"/>
                <w:sz w:val="20"/>
                <w:szCs w:val="20"/>
                <w:lang w:eastAsia="bg-BG" w:bidi="bg-BG"/>
              </w:rPr>
              <w:t>от 50 до 150 лв.</w:t>
            </w:r>
          </w:p>
          <w:p w14:paraId="3AEF9769" w14:textId="77777777" w:rsidR="0089052B" w:rsidRDefault="0089052B" w:rsidP="0089052B">
            <w:pPr>
              <w:widowControl w:val="0"/>
              <w:spacing w:after="0" w:line="222" w:lineRule="exact"/>
              <w:jc w:val="center"/>
              <w:rPr>
                <w:rFonts w:ascii="Times New Roman" w:eastAsia="Times New Roman" w:hAnsi="Times New Roman" w:cs="Times New Roman"/>
                <w:color w:val="000000"/>
                <w:sz w:val="20"/>
                <w:szCs w:val="20"/>
                <w:lang w:eastAsia="bg-BG" w:bidi="bg-BG"/>
              </w:rPr>
            </w:pPr>
          </w:p>
          <w:p w14:paraId="0054C540" w14:textId="094F1BF1" w:rsidR="0089052B" w:rsidRPr="00A627D1" w:rsidRDefault="0089052B" w:rsidP="0089052B">
            <w:pPr>
              <w:widowControl w:val="0"/>
              <w:spacing w:after="0" w:line="222" w:lineRule="exact"/>
              <w:jc w:val="center"/>
              <w:rPr>
                <w:rFonts w:ascii="Times New Roman" w:eastAsia="Times New Roman" w:hAnsi="Times New Roman" w:cs="Times New Roman"/>
                <w:color w:val="000000"/>
                <w:sz w:val="20"/>
                <w:szCs w:val="20"/>
                <w:lang w:eastAsia="bg-BG" w:bidi="bg-BG"/>
              </w:rPr>
            </w:pPr>
          </w:p>
        </w:tc>
        <w:tc>
          <w:tcPr>
            <w:tcW w:w="994" w:type="dxa"/>
            <w:shd w:val="clear" w:color="auto" w:fill="FFFFFF"/>
            <w:vAlign w:val="bottom"/>
          </w:tcPr>
          <w:p w14:paraId="4F1FC998" w14:textId="35128EEC" w:rsidR="0089052B" w:rsidRPr="00D73656" w:rsidRDefault="00D73656" w:rsidP="0089052B">
            <w:pPr>
              <w:widowControl w:val="0"/>
              <w:spacing w:after="0" w:line="232" w:lineRule="exact"/>
              <w:jc w:val="center"/>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65,00</w:t>
            </w:r>
          </w:p>
        </w:tc>
        <w:tc>
          <w:tcPr>
            <w:tcW w:w="994" w:type="dxa"/>
            <w:shd w:val="clear" w:color="auto" w:fill="FFFFFF"/>
            <w:vAlign w:val="bottom"/>
          </w:tcPr>
          <w:p w14:paraId="11859F8B" w14:textId="6ACEDA12" w:rsidR="0089052B" w:rsidRPr="00D73656" w:rsidRDefault="00D73656" w:rsidP="0089052B">
            <w:pPr>
              <w:widowControl w:val="0"/>
              <w:spacing w:after="0" w:line="232" w:lineRule="exact"/>
              <w:jc w:val="center"/>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65,00</w:t>
            </w:r>
          </w:p>
        </w:tc>
        <w:tc>
          <w:tcPr>
            <w:tcW w:w="989" w:type="dxa"/>
            <w:shd w:val="clear" w:color="auto" w:fill="FFFFFF"/>
            <w:vAlign w:val="bottom"/>
          </w:tcPr>
          <w:p w14:paraId="4E4658C2" w14:textId="6FD34506" w:rsidR="0089052B" w:rsidRPr="00D73656" w:rsidRDefault="00D73656" w:rsidP="0089052B">
            <w:pPr>
              <w:widowControl w:val="0"/>
              <w:spacing w:after="0" w:line="232" w:lineRule="exact"/>
              <w:jc w:val="center"/>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71,50</w:t>
            </w:r>
          </w:p>
        </w:tc>
        <w:tc>
          <w:tcPr>
            <w:tcW w:w="1277" w:type="dxa"/>
            <w:shd w:val="clear" w:color="auto" w:fill="FFFFFF"/>
            <w:vAlign w:val="bottom"/>
          </w:tcPr>
          <w:p w14:paraId="7BC7EC54" w14:textId="2C6CB148" w:rsidR="0089052B" w:rsidRPr="00D73656" w:rsidRDefault="00D73656" w:rsidP="0089052B">
            <w:pPr>
              <w:widowControl w:val="0"/>
              <w:spacing w:after="0" w:line="232" w:lineRule="exact"/>
              <w:jc w:val="center"/>
              <w:rPr>
                <w:rFonts w:ascii="Times New Roman" w:eastAsia="Times New Roman" w:hAnsi="Times New Roman" w:cs="Times New Roman"/>
                <w:b/>
                <w:bCs/>
                <w:color w:val="000000"/>
                <w:sz w:val="21"/>
                <w:szCs w:val="21"/>
                <w:lang w:eastAsia="bg-BG" w:bidi="bg-BG"/>
              </w:rPr>
            </w:pPr>
            <w:r>
              <w:rPr>
                <w:rFonts w:ascii="Times New Roman" w:eastAsia="Times New Roman" w:hAnsi="Times New Roman" w:cs="Times New Roman"/>
                <w:b/>
                <w:bCs/>
                <w:color w:val="000000"/>
                <w:sz w:val="21"/>
                <w:szCs w:val="21"/>
                <w:lang w:eastAsia="bg-BG" w:bidi="bg-BG"/>
              </w:rPr>
              <w:t>6,50</w:t>
            </w:r>
          </w:p>
        </w:tc>
        <w:tc>
          <w:tcPr>
            <w:tcW w:w="1430" w:type="dxa"/>
            <w:shd w:val="clear" w:color="auto" w:fill="FFFFFF"/>
            <w:vAlign w:val="bottom"/>
          </w:tcPr>
          <w:p w14:paraId="3FC25B43" w14:textId="234FEF7C" w:rsidR="0089052B" w:rsidRPr="00D73656" w:rsidRDefault="00D73656" w:rsidP="0089052B">
            <w:pPr>
              <w:widowControl w:val="0"/>
              <w:spacing w:after="0" w:line="232" w:lineRule="exact"/>
              <w:jc w:val="center"/>
              <w:rPr>
                <w:rFonts w:ascii="Times New Roman" w:eastAsia="Times New Roman" w:hAnsi="Times New Roman" w:cs="Times New Roman"/>
                <w:b/>
                <w:bCs/>
                <w:color w:val="000000"/>
                <w:sz w:val="21"/>
                <w:szCs w:val="21"/>
                <w:lang w:eastAsia="bg-BG" w:bidi="bg-BG"/>
              </w:rPr>
            </w:pPr>
            <w:r>
              <w:rPr>
                <w:rFonts w:ascii="Times New Roman" w:eastAsia="Times New Roman" w:hAnsi="Times New Roman" w:cs="Times New Roman"/>
                <w:b/>
                <w:bCs/>
                <w:color w:val="000000"/>
                <w:sz w:val="21"/>
                <w:szCs w:val="21"/>
                <w:lang w:eastAsia="bg-BG" w:bidi="bg-BG"/>
              </w:rPr>
              <w:t>0,54</w:t>
            </w:r>
          </w:p>
        </w:tc>
      </w:tr>
      <w:tr w:rsidR="0089052B" w:rsidRPr="00A627D1" w14:paraId="5194CBDF" w14:textId="77777777" w:rsidTr="006D6B7D">
        <w:trPr>
          <w:trHeight w:hRule="exact" w:val="571"/>
        </w:trPr>
        <w:tc>
          <w:tcPr>
            <w:tcW w:w="1987" w:type="dxa"/>
            <w:shd w:val="clear" w:color="auto" w:fill="FFFFFF"/>
            <w:vAlign w:val="bottom"/>
          </w:tcPr>
          <w:p w14:paraId="20FEC670" w14:textId="77777777" w:rsidR="0089052B" w:rsidRDefault="0089052B" w:rsidP="00D73656">
            <w:pPr>
              <w:widowControl w:val="0"/>
              <w:spacing w:after="0" w:line="235" w:lineRule="exact"/>
              <w:jc w:val="both"/>
              <w:rPr>
                <w:rFonts w:ascii="Times New Roman" w:eastAsia="Times New Roman" w:hAnsi="Times New Roman" w:cs="Times New Roman"/>
                <w:color w:val="000000"/>
                <w:sz w:val="20"/>
                <w:szCs w:val="20"/>
                <w:lang w:eastAsia="bg-BG" w:bidi="bg-BG"/>
              </w:rPr>
            </w:pPr>
            <w:r w:rsidRPr="00A627D1">
              <w:rPr>
                <w:rFonts w:ascii="Times New Roman" w:eastAsia="Times New Roman" w:hAnsi="Times New Roman" w:cs="Times New Roman"/>
                <w:color w:val="000000"/>
                <w:sz w:val="20"/>
                <w:szCs w:val="20"/>
                <w:lang w:eastAsia="bg-BG" w:bidi="bg-BG"/>
              </w:rPr>
              <w:t>над 22 места, вкл. мястото на водача</w:t>
            </w:r>
          </w:p>
          <w:p w14:paraId="2ADCC882" w14:textId="609075A9" w:rsidR="0089052B" w:rsidRPr="00A627D1" w:rsidRDefault="0089052B" w:rsidP="00D73656">
            <w:pPr>
              <w:widowControl w:val="0"/>
              <w:spacing w:after="0" w:line="235" w:lineRule="exact"/>
              <w:jc w:val="both"/>
              <w:rPr>
                <w:rFonts w:ascii="Times New Roman" w:eastAsia="Times New Roman" w:hAnsi="Times New Roman" w:cs="Times New Roman"/>
                <w:color w:val="000000"/>
                <w:sz w:val="20"/>
                <w:szCs w:val="20"/>
                <w:lang w:eastAsia="bg-BG" w:bidi="bg-BG"/>
              </w:rPr>
            </w:pPr>
          </w:p>
        </w:tc>
        <w:tc>
          <w:tcPr>
            <w:tcW w:w="1699" w:type="dxa"/>
            <w:shd w:val="clear" w:color="auto" w:fill="FFFFFF"/>
            <w:vAlign w:val="bottom"/>
          </w:tcPr>
          <w:p w14:paraId="0C6FC8FA" w14:textId="77777777" w:rsidR="0089052B" w:rsidRDefault="0089052B" w:rsidP="0089052B">
            <w:pPr>
              <w:widowControl w:val="0"/>
              <w:spacing w:after="0" w:line="222" w:lineRule="exact"/>
              <w:jc w:val="center"/>
              <w:rPr>
                <w:rFonts w:ascii="Times New Roman" w:eastAsia="Times New Roman" w:hAnsi="Times New Roman" w:cs="Times New Roman"/>
                <w:color w:val="000000"/>
                <w:sz w:val="20"/>
                <w:szCs w:val="20"/>
                <w:lang w:eastAsia="bg-BG" w:bidi="bg-BG"/>
              </w:rPr>
            </w:pPr>
            <w:r w:rsidRPr="00A627D1">
              <w:rPr>
                <w:rFonts w:ascii="Times New Roman" w:eastAsia="Times New Roman" w:hAnsi="Times New Roman" w:cs="Times New Roman"/>
                <w:color w:val="000000"/>
                <w:sz w:val="20"/>
                <w:szCs w:val="20"/>
                <w:lang w:eastAsia="bg-BG" w:bidi="bg-BG"/>
              </w:rPr>
              <w:t>от 100 до 300 лв.</w:t>
            </w:r>
          </w:p>
          <w:p w14:paraId="71809933" w14:textId="77777777" w:rsidR="0089052B" w:rsidRDefault="0089052B" w:rsidP="0089052B">
            <w:pPr>
              <w:widowControl w:val="0"/>
              <w:spacing w:after="0" w:line="222" w:lineRule="exact"/>
              <w:jc w:val="center"/>
              <w:rPr>
                <w:rFonts w:ascii="Times New Roman" w:eastAsia="Times New Roman" w:hAnsi="Times New Roman" w:cs="Times New Roman"/>
                <w:color w:val="000000"/>
                <w:sz w:val="20"/>
                <w:szCs w:val="20"/>
                <w:lang w:eastAsia="bg-BG" w:bidi="bg-BG"/>
              </w:rPr>
            </w:pPr>
          </w:p>
          <w:p w14:paraId="7304DC8B" w14:textId="377DD5D2" w:rsidR="0089052B" w:rsidRPr="00A627D1" w:rsidRDefault="0089052B" w:rsidP="0089052B">
            <w:pPr>
              <w:widowControl w:val="0"/>
              <w:spacing w:after="0" w:line="222" w:lineRule="exact"/>
              <w:jc w:val="center"/>
              <w:rPr>
                <w:rFonts w:ascii="Times New Roman" w:eastAsia="Times New Roman" w:hAnsi="Times New Roman" w:cs="Times New Roman"/>
                <w:color w:val="000000"/>
                <w:sz w:val="20"/>
                <w:szCs w:val="20"/>
                <w:lang w:eastAsia="bg-BG" w:bidi="bg-BG"/>
              </w:rPr>
            </w:pPr>
          </w:p>
        </w:tc>
        <w:tc>
          <w:tcPr>
            <w:tcW w:w="994" w:type="dxa"/>
            <w:shd w:val="clear" w:color="auto" w:fill="FFFFFF"/>
            <w:vAlign w:val="bottom"/>
          </w:tcPr>
          <w:p w14:paraId="1C8DBEFA" w14:textId="235CDF57" w:rsidR="0089052B" w:rsidRPr="00D73656" w:rsidRDefault="00D73656" w:rsidP="0089052B">
            <w:pPr>
              <w:widowControl w:val="0"/>
              <w:spacing w:after="0" w:line="232" w:lineRule="exact"/>
              <w:jc w:val="center"/>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130,00</w:t>
            </w:r>
          </w:p>
        </w:tc>
        <w:tc>
          <w:tcPr>
            <w:tcW w:w="994" w:type="dxa"/>
            <w:shd w:val="clear" w:color="auto" w:fill="FFFFFF"/>
            <w:vAlign w:val="bottom"/>
          </w:tcPr>
          <w:p w14:paraId="04E447AD" w14:textId="47A0988F" w:rsidR="0089052B" w:rsidRPr="00D73656" w:rsidRDefault="00D73656" w:rsidP="0089052B">
            <w:pPr>
              <w:widowControl w:val="0"/>
              <w:spacing w:after="0" w:line="232" w:lineRule="exact"/>
              <w:jc w:val="center"/>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130,00</w:t>
            </w:r>
          </w:p>
        </w:tc>
        <w:tc>
          <w:tcPr>
            <w:tcW w:w="989" w:type="dxa"/>
            <w:shd w:val="clear" w:color="auto" w:fill="FFFFFF"/>
            <w:vAlign w:val="bottom"/>
          </w:tcPr>
          <w:p w14:paraId="449E7CEE" w14:textId="5B4D6305" w:rsidR="0089052B" w:rsidRPr="00D73656" w:rsidRDefault="00D73656" w:rsidP="0089052B">
            <w:pPr>
              <w:widowControl w:val="0"/>
              <w:spacing w:after="0" w:line="232" w:lineRule="exact"/>
              <w:jc w:val="center"/>
              <w:rPr>
                <w:rFonts w:ascii="Times New Roman" w:eastAsia="Times New Roman" w:hAnsi="Times New Roman" w:cs="Times New Roman"/>
                <w:color w:val="000000"/>
                <w:sz w:val="21"/>
                <w:szCs w:val="21"/>
                <w:lang w:eastAsia="bg-BG" w:bidi="bg-BG"/>
              </w:rPr>
            </w:pPr>
            <w:r>
              <w:rPr>
                <w:rFonts w:ascii="Times New Roman" w:eastAsia="Times New Roman" w:hAnsi="Times New Roman" w:cs="Times New Roman"/>
                <w:color w:val="000000"/>
                <w:sz w:val="21"/>
                <w:szCs w:val="21"/>
                <w:lang w:eastAsia="bg-BG" w:bidi="bg-BG"/>
              </w:rPr>
              <w:t>143,00</w:t>
            </w:r>
          </w:p>
        </w:tc>
        <w:tc>
          <w:tcPr>
            <w:tcW w:w="1277" w:type="dxa"/>
            <w:shd w:val="clear" w:color="auto" w:fill="FFFFFF"/>
            <w:vAlign w:val="bottom"/>
          </w:tcPr>
          <w:p w14:paraId="0F2BA270" w14:textId="062C095A" w:rsidR="0089052B" w:rsidRPr="00D73656" w:rsidRDefault="00D73656" w:rsidP="0089052B">
            <w:pPr>
              <w:widowControl w:val="0"/>
              <w:spacing w:after="0" w:line="232" w:lineRule="exact"/>
              <w:jc w:val="center"/>
              <w:rPr>
                <w:rFonts w:ascii="Times New Roman" w:eastAsia="Times New Roman" w:hAnsi="Times New Roman" w:cs="Times New Roman"/>
                <w:b/>
                <w:bCs/>
                <w:color w:val="000000"/>
                <w:sz w:val="21"/>
                <w:szCs w:val="21"/>
                <w:lang w:eastAsia="bg-BG" w:bidi="bg-BG"/>
              </w:rPr>
            </w:pPr>
            <w:r>
              <w:rPr>
                <w:rFonts w:ascii="Times New Roman" w:eastAsia="Times New Roman" w:hAnsi="Times New Roman" w:cs="Times New Roman"/>
                <w:b/>
                <w:bCs/>
                <w:color w:val="000000"/>
                <w:sz w:val="21"/>
                <w:szCs w:val="21"/>
                <w:lang w:eastAsia="bg-BG" w:bidi="bg-BG"/>
              </w:rPr>
              <w:t>13,00</w:t>
            </w:r>
          </w:p>
        </w:tc>
        <w:tc>
          <w:tcPr>
            <w:tcW w:w="1430" w:type="dxa"/>
            <w:shd w:val="clear" w:color="auto" w:fill="FFFFFF"/>
            <w:vAlign w:val="bottom"/>
          </w:tcPr>
          <w:p w14:paraId="18034C5A" w14:textId="559BF554" w:rsidR="0089052B" w:rsidRPr="00D73656" w:rsidRDefault="00D73656" w:rsidP="0089052B">
            <w:pPr>
              <w:widowControl w:val="0"/>
              <w:spacing w:after="0" w:line="232" w:lineRule="exact"/>
              <w:jc w:val="center"/>
              <w:rPr>
                <w:rFonts w:ascii="Times New Roman" w:eastAsia="Times New Roman" w:hAnsi="Times New Roman" w:cs="Times New Roman"/>
                <w:b/>
                <w:bCs/>
                <w:color w:val="000000"/>
                <w:sz w:val="21"/>
                <w:szCs w:val="21"/>
                <w:lang w:eastAsia="bg-BG" w:bidi="bg-BG"/>
              </w:rPr>
            </w:pPr>
            <w:r>
              <w:rPr>
                <w:rFonts w:ascii="Times New Roman" w:eastAsia="Times New Roman" w:hAnsi="Times New Roman" w:cs="Times New Roman"/>
                <w:b/>
                <w:bCs/>
                <w:color w:val="000000"/>
                <w:sz w:val="21"/>
                <w:szCs w:val="21"/>
                <w:lang w:eastAsia="bg-BG" w:bidi="bg-BG"/>
              </w:rPr>
              <w:t>1,08</w:t>
            </w:r>
          </w:p>
        </w:tc>
      </w:tr>
    </w:tbl>
    <w:p w14:paraId="4D97E7D7" w14:textId="7933AC7B" w:rsidR="00A627D1" w:rsidRDefault="00A627D1" w:rsidP="00A627D1">
      <w:pPr>
        <w:widowControl w:val="0"/>
        <w:spacing w:after="0" w:line="240" w:lineRule="auto"/>
        <w:rPr>
          <w:rFonts w:ascii="Courier New" w:eastAsia="Courier New" w:hAnsi="Courier New" w:cs="Courier New"/>
          <w:color w:val="000000"/>
          <w:sz w:val="2"/>
          <w:szCs w:val="2"/>
          <w:lang w:eastAsia="bg-BG" w:bidi="bg-BG"/>
        </w:rPr>
      </w:pPr>
    </w:p>
    <w:p w14:paraId="4E6CF12E" w14:textId="446D4D59" w:rsidR="006D6B7D" w:rsidRDefault="006D6B7D" w:rsidP="00A627D1">
      <w:pPr>
        <w:widowControl w:val="0"/>
        <w:spacing w:after="0" w:line="240" w:lineRule="auto"/>
        <w:rPr>
          <w:rFonts w:ascii="Courier New" w:eastAsia="Courier New" w:hAnsi="Courier New" w:cs="Courier New"/>
          <w:color w:val="000000"/>
          <w:sz w:val="2"/>
          <w:szCs w:val="2"/>
          <w:lang w:eastAsia="bg-BG" w:bidi="bg-BG"/>
        </w:rPr>
      </w:pPr>
    </w:p>
    <w:p w14:paraId="303D2ECB" w14:textId="3638E4F5" w:rsidR="006D6B7D" w:rsidRDefault="006D6B7D" w:rsidP="00A627D1">
      <w:pPr>
        <w:widowControl w:val="0"/>
        <w:spacing w:after="0" w:line="240" w:lineRule="auto"/>
        <w:rPr>
          <w:rFonts w:ascii="Courier New" w:eastAsia="Courier New" w:hAnsi="Courier New" w:cs="Courier New"/>
          <w:color w:val="000000"/>
          <w:sz w:val="2"/>
          <w:szCs w:val="2"/>
          <w:lang w:eastAsia="bg-BG" w:bidi="bg-BG"/>
        </w:rPr>
      </w:pPr>
    </w:p>
    <w:p w14:paraId="3FCA97CC" w14:textId="77777777" w:rsidR="0089052B" w:rsidRPr="00A627D1" w:rsidRDefault="0089052B" w:rsidP="00A627D1">
      <w:pPr>
        <w:widowControl w:val="0"/>
        <w:spacing w:after="0" w:line="240" w:lineRule="auto"/>
        <w:rPr>
          <w:rFonts w:ascii="Courier New" w:eastAsia="Courier New" w:hAnsi="Courier New" w:cs="Courier New"/>
          <w:color w:val="000000"/>
          <w:sz w:val="2"/>
          <w:szCs w:val="2"/>
          <w:lang w:eastAsia="bg-BG" w:bidi="bg-BG"/>
        </w:rPr>
      </w:pPr>
    </w:p>
    <w:p w14:paraId="270977B6" w14:textId="45FEC4C2" w:rsidR="00A627D1" w:rsidRPr="00A627D1" w:rsidRDefault="00A627D1" w:rsidP="00A627D1">
      <w:pPr>
        <w:widowControl w:val="0"/>
        <w:spacing w:before="255" w:after="0" w:line="298" w:lineRule="exact"/>
        <w:ind w:firstLine="760"/>
        <w:jc w:val="both"/>
        <w:rPr>
          <w:rFonts w:ascii="Times New Roman" w:eastAsia="Times New Roman" w:hAnsi="Times New Roman" w:cs="Times New Roman"/>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 xml:space="preserve">По справка в общината, регистрираните превозни средства, без леки и товарни автомобили с технически допустима максимална маса не повече от 3,5 т, са около </w:t>
      </w:r>
      <w:r w:rsidR="00540A10" w:rsidRPr="006D6B7D">
        <w:rPr>
          <w:rFonts w:ascii="Times New Roman" w:eastAsia="Times New Roman" w:hAnsi="Times New Roman" w:cs="Times New Roman"/>
          <w:b/>
          <w:bCs/>
          <w:color w:val="000000"/>
          <w:sz w:val="24"/>
          <w:szCs w:val="24"/>
          <w:lang w:eastAsia="bg-BG" w:bidi="bg-BG"/>
        </w:rPr>
        <w:t>463</w:t>
      </w:r>
      <w:r w:rsidRPr="006D6B7D">
        <w:rPr>
          <w:rFonts w:ascii="Times New Roman" w:eastAsia="Times New Roman" w:hAnsi="Times New Roman" w:cs="Times New Roman"/>
          <w:b/>
          <w:bCs/>
          <w:color w:val="000000"/>
          <w:sz w:val="24"/>
          <w:szCs w:val="24"/>
          <w:lang w:eastAsia="bg-BG" w:bidi="bg-BG"/>
        </w:rPr>
        <w:t xml:space="preserve"> броя</w:t>
      </w:r>
      <w:r w:rsidRPr="00A627D1">
        <w:rPr>
          <w:rFonts w:ascii="Times New Roman" w:eastAsia="Times New Roman" w:hAnsi="Times New Roman" w:cs="Times New Roman"/>
          <w:color w:val="000000"/>
          <w:sz w:val="24"/>
          <w:szCs w:val="24"/>
          <w:lang w:eastAsia="bg-BG" w:bidi="bg-BG"/>
        </w:rPr>
        <w:t>. Облогът на тези превозни средства, през 2024</w:t>
      </w:r>
      <w:r w:rsidR="0089052B">
        <w:rPr>
          <w:rFonts w:ascii="Times New Roman" w:eastAsia="Times New Roman" w:hAnsi="Times New Roman" w:cs="Times New Roman"/>
          <w:color w:val="000000"/>
          <w:sz w:val="24"/>
          <w:szCs w:val="24"/>
          <w:lang w:val="en-US" w:eastAsia="bg-BG" w:bidi="bg-BG"/>
        </w:rPr>
        <w:t xml:space="preserve"> </w:t>
      </w:r>
      <w:r w:rsidRPr="00A627D1">
        <w:rPr>
          <w:rFonts w:ascii="Times New Roman" w:eastAsia="Times New Roman" w:hAnsi="Times New Roman" w:cs="Times New Roman"/>
          <w:color w:val="000000"/>
          <w:sz w:val="24"/>
          <w:szCs w:val="24"/>
          <w:lang w:eastAsia="bg-BG" w:bidi="bg-BG"/>
        </w:rPr>
        <w:t xml:space="preserve">г. е към </w:t>
      </w:r>
      <w:r w:rsidR="00540A10" w:rsidRPr="006D6B7D">
        <w:rPr>
          <w:rFonts w:ascii="Times New Roman" w:eastAsia="Times New Roman" w:hAnsi="Times New Roman" w:cs="Times New Roman"/>
          <w:b/>
          <w:bCs/>
          <w:color w:val="000000"/>
          <w:sz w:val="24"/>
          <w:szCs w:val="24"/>
          <w:lang w:eastAsia="bg-BG" w:bidi="bg-BG"/>
        </w:rPr>
        <w:t>60 853</w:t>
      </w:r>
      <w:r w:rsidR="003D3410" w:rsidRPr="00540A10">
        <w:rPr>
          <w:rFonts w:ascii="Times New Roman" w:eastAsia="Times New Roman" w:hAnsi="Times New Roman" w:cs="Times New Roman"/>
          <w:color w:val="000000"/>
          <w:sz w:val="24"/>
          <w:szCs w:val="24"/>
          <w:lang w:eastAsia="bg-BG" w:bidi="bg-BG"/>
        </w:rPr>
        <w:t xml:space="preserve"> </w:t>
      </w:r>
      <w:r w:rsidRPr="00A627D1">
        <w:rPr>
          <w:rFonts w:ascii="Times New Roman" w:eastAsia="Times New Roman" w:hAnsi="Times New Roman" w:cs="Times New Roman"/>
          <w:color w:val="000000"/>
          <w:sz w:val="24"/>
          <w:szCs w:val="24"/>
          <w:lang w:eastAsia="bg-BG" w:bidi="bg-BG"/>
        </w:rPr>
        <w:t xml:space="preserve">лв. При 10% увеличение за 2025г. облогът ще нарасне с </w:t>
      </w:r>
      <w:r w:rsidR="00540A10" w:rsidRPr="006D6B7D">
        <w:rPr>
          <w:rFonts w:ascii="Times New Roman" w:eastAsia="Times New Roman" w:hAnsi="Times New Roman" w:cs="Times New Roman"/>
          <w:b/>
          <w:bCs/>
          <w:color w:val="000000"/>
          <w:sz w:val="24"/>
          <w:szCs w:val="24"/>
          <w:lang w:eastAsia="bg-BG" w:bidi="bg-BG"/>
        </w:rPr>
        <w:t>6</w:t>
      </w:r>
      <w:r w:rsidR="00A241B2" w:rsidRPr="006D6B7D">
        <w:rPr>
          <w:rFonts w:ascii="Times New Roman" w:eastAsia="Times New Roman" w:hAnsi="Times New Roman" w:cs="Times New Roman"/>
          <w:b/>
          <w:bCs/>
          <w:color w:val="000000"/>
          <w:sz w:val="24"/>
          <w:szCs w:val="24"/>
          <w:lang w:eastAsia="bg-BG" w:bidi="bg-BG"/>
        </w:rPr>
        <w:t xml:space="preserve"> </w:t>
      </w:r>
      <w:r w:rsidR="00540A10" w:rsidRPr="006D6B7D">
        <w:rPr>
          <w:rFonts w:ascii="Times New Roman" w:eastAsia="Times New Roman" w:hAnsi="Times New Roman" w:cs="Times New Roman"/>
          <w:b/>
          <w:bCs/>
          <w:color w:val="000000"/>
          <w:sz w:val="24"/>
          <w:szCs w:val="24"/>
          <w:lang w:eastAsia="bg-BG" w:bidi="bg-BG"/>
        </w:rPr>
        <w:t>085</w:t>
      </w:r>
      <w:r w:rsidRPr="00A627D1">
        <w:rPr>
          <w:rFonts w:ascii="Times New Roman" w:eastAsia="Times New Roman" w:hAnsi="Times New Roman" w:cs="Times New Roman"/>
          <w:b/>
          <w:bCs/>
          <w:color w:val="000000"/>
          <w:sz w:val="24"/>
          <w:szCs w:val="24"/>
          <w:lang w:eastAsia="bg-BG" w:bidi="bg-BG"/>
        </w:rPr>
        <w:t xml:space="preserve"> </w:t>
      </w:r>
      <w:r w:rsidRPr="00A627D1">
        <w:rPr>
          <w:rFonts w:ascii="Times New Roman" w:eastAsia="Times New Roman" w:hAnsi="Times New Roman" w:cs="Times New Roman"/>
          <w:color w:val="000000"/>
          <w:sz w:val="24"/>
          <w:szCs w:val="24"/>
          <w:lang w:eastAsia="bg-BG" w:bidi="bg-BG"/>
        </w:rPr>
        <w:t>лв.</w:t>
      </w:r>
    </w:p>
    <w:p w14:paraId="56977DFB" w14:textId="16B55807" w:rsidR="00A627D1" w:rsidRPr="00A627D1" w:rsidRDefault="00A627D1" w:rsidP="003D3410">
      <w:pPr>
        <w:widowControl w:val="0"/>
        <w:spacing w:after="0" w:line="298" w:lineRule="exact"/>
        <w:ind w:firstLine="760"/>
        <w:jc w:val="both"/>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color w:val="000000"/>
          <w:sz w:val="24"/>
          <w:szCs w:val="24"/>
          <w:lang w:eastAsia="bg-BG" w:bidi="bg-BG"/>
        </w:rPr>
        <w:t>Очакваното увеличение на облога за 2025</w:t>
      </w:r>
      <w:r w:rsidR="00540A10" w:rsidRPr="00540A10">
        <w:rPr>
          <w:rFonts w:ascii="Times New Roman" w:eastAsia="Times New Roman" w:hAnsi="Times New Roman" w:cs="Times New Roman"/>
          <w:color w:val="000000"/>
          <w:sz w:val="24"/>
          <w:szCs w:val="24"/>
          <w:lang w:eastAsia="bg-BG" w:bidi="bg-BG"/>
        </w:rPr>
        <w:t xml:space="preserve"> </w:t>
      </w:r>
      <w:r w:rsidRPr="00A627D1">
        <w:rPr>
          <w:rFonts w:ascii="Times New Roman" w:eastAsia="Times New Roman" w:hAnsi="Times New Roman" w:cs="Times New Roman"/>
          <w:color w:val="000000"/>
          <w:sz w:val="24"/>
          <w:szCs w:val="24"/>
          <w:lang w:eastAsia="bg-BG" w:bidi="bg-BG"/>
        </w:rPr>
        <w:t xml:space="preserve">г., от </w:t>
      </w:r>
      <w:r w:rsidRPr="00A627D1">
        <w:rPr>
          <w:rFonts w:ascii="Times New Roman" w:eastAsia="Times New Roman" w:hAnsi="Times New Roman" w:cs="Times New Roman"/>
          <w:b/>
          <w:bCs/>
          <w:color w:val="000000"/>
          <w:sz w:val="24"/>
          <w:szCs w:val="24"/>
          <w:lang w:eastAsia="bg-BG" w:bidi="bg-BG"/>
        </w:rPr>
        <w:t xml:space="preserve">всички </w:t>
      </w:r>
      <w:r w:rsidRPr="006D6B7D">
        <w:rPr>
          <w:rFonts w:ascii="Times New Roman" w:eastAsia="Times New Roman" w:hAnsi="Times New Roman" w:cs="Times New Roman"/>
          <w:b/>
          <w:bCs/>
          <w:color w:val="000000"/>
          <w:sz w:val="24"/>
          <w:szCs w:val="24"/>
          <w:lang w:eastAsia="bg-BG" w:bidi="bg-BG"/>
        </w:rPr>
        <w:t>превозни средства</w:t>
      </w:r>
      <w:r w:rsidRPr="00A627D1">
        <w:rPr>
          <w:rFonts w:ascii="Times New Roman" w:eastAsia="Times New Roman" w:hAnsi="Times New Roman" w:cs="Times New Roman"/>
          <w:color w:val="000000"/>
          <w:sz w:val="24"/>
          <w:szCs w:val="24"/>
          <w:lang w:eastAsia="bg-BG" w:bidi="bg-BG"/>
        </w:rPr>
        <w:t xml:space="preserve">, регистрирани в Община </w:t>
      </w:r>
      <w:r w:rsidR="00540A10" w:rsidRPr="00540A10">
        <w:rPr>
          <w:rFonts w:ascii="Times New Roman" w:eastAsia="Times New Roman" w:hAnsi="Times New Roman" w:cs="Times New Roman"/>
          <w:color w:val="000000"/>
          <w:sz w:val="24"/>
          <w:szCs w:val="24"/>
          <w:lang w:eastAsia="bg-BG" w:bidi="bg-BG"/>
        </w:rPr>
        <w:t>Ябланица</w:t>
      </w:r>
      <w:r w:rsidRPr="00A627D1">
        <w:rPr>
          <w:rFonts w:ascii="Times New Roman" w:eastAsia="Times New Roman" w:hAnsi="Times New Roman" w:cs="Times New Roman"/>
          <w:color w:val="000000"/>
          <w:sz w:val="24"/>
          <w:szCs w:val="24"/>
          <w:lang w:eastAsia="bg-BG" w:bidi="bg-BG"/>
        </w:rPr>
        <w:t xml:space="preserve">, при 10 % увеличение се очаква да бъде увеличен с </w:t>
      </w:r>
      <w:r w:rsidR="00540A10" w:rsidRPr="00540A10">
        <w:rPr>
          <w:rFonts w:ascii="Times New Roman" w:eastAsia="Times New Roman" w:hAnsi="Times New Roman" w:cs="Times New Roman"/>
          <w:b/>
          <w:bCs/>
          <w:color w:val="000000"/>
          <w:sz w:val="24"/>
          <w:szCs w:val="24"/>
          <w:lang w:eastAsia="bg-BG" w:bidi="bg-BG"/>
        </w:rPr>
        <w:t>30</w:t>
      </w:r>
      <w:r w:rsidR="00A241B2">
        <w:rPr>
          <w:rFonts w:ascii="Times New Roman" w:eastAsia="Times New Roman" w:hAnsi="Times New Roman" w:cs="Times New Roman"/>
          <w:b/>
          <w:bCs/>
          <w:color w:val="000000"/>
          <w:sz w:val="24"/>
          <w:szCs w:val="24"/>
          <w:lang w:eastAsia="bg-BG" w:bidi="bg-BG"/>
        </w:rPr>
        <w:t xml:space="preserve"> </w:t>
      </w:r>
      <w:r w:rsidR="00540A10" w:rsidRPr="00540A10">
        <w:rPr>
          <w:rFonts w:ascii="Times New Roman" w:eastAsia="Times New Roman" w:hAnsi="Times New Roman" w:cs="Times New Roman"/>
          <w:b/>
          <w:bCs/>
          <w:color w:val="000000"/>
          <w:sz w:val="24"/>
          <w:szCs w:val="24"/>
          <w:lang w:eastAsia="bg-BG" w:bidi="bg-BG"/>
        </w:rPr>
        <w:t>776</w:t>
      </w:r>
      <w:r w:rsidR="003D3410" w:rsidRPr="00540A10">
        <w:rPr>
          <w:rFonts w:ascii="Times New Roman" w:eastAsia="Times New Roman" w:hAnsi="Times New Roman" w:cs="Times New Roman"/>
          <w:b/>
          <w:bCs/>
          <w:color w:val="000000"/>
          <w:sz w:val="24"/>
          <w:szCs w:val="24"/>
          <w:lang w:eastAsia="bg-BG" w:bidi="bg-BG"/>
        </w:rPr>
        <w:t xml:space="preserve"> </w:t>
      </w:r>
      <w:r w:rsidRPr="00A627D1">
        <w:rPr>
          <w:rFonts w:ascii="Times New Roman" w:eastAsia="Times New Roman" w:hAnsi="Times New Roman" w:cs="Times New Roman"/>
          <w:b/>
          <w:bCs/>
          <w:color w:val="000000"/>
          <w:sz w:val="24"/>
          <w:szCs w:val="24"/>
          <w:lang w:eastAsia="bg-BG" w:bidi="bg-BG"/>
        </w:rPr>
        <w:t>лв. При средногодишна събираемост от ДПС от 7</w:t>
      </w:r>
      <w:r w:rsidR="00540A10" w:rsidRPr="00540A10">
        <w:rPr>
          <w:rFonts w:ascii="Times New Roman" w:eastAsia="Times New Roman" w:hAnsi="Times New Roman" w:cs="Times New Roman"/>
          <w:b/>
          <w:bCs/>
          <w:color w:val="000000"/>
          <w:sz w:val="24"/>
          <w:szCs w:val="24"/>
          <w:lang w:eastAsia="bg-BG" w:bidi="bg-BG"/>
        </w:rPr>
        <w:t xml:space="preserve">0 </w:t>
      </w:r>
      <w:r w:rsidRPr="00A627D1">
        <w:rPr>
          <w:rFonts w:ascii="Times New Roman" w:eastAsia="Times New Roman" w:hAnsi="Times New Roman" w:cs="Times New Roman"/>
          <w:b/>
          <w:bCs/>
          <w:color w:val="000000"/>
          <w:sz w:val="24"/>
          <w:szCs w:val="24"/>
          <w:lang w:eastAsia="bg-BG" w:bidi="bg-BG"/>
        </w:rPr>
        <w:t>%, очакваните приходи в общината ще нараснат с около 2</w:t>
      </w:r>
      <w:r w:rsidR="00540A10" w:rsidRPr="00540A10">
        <w:rPr>
          <w:rFonts w:ascii="Times New Roman" w:eastAsia="Times New Roman" w:hAnsi="Times New Roman" w:cs="Times New Roman"/>
          <w:b/>
          <w:bCs/>
          <w:color w:val="000000"/>
          <w:sz w:val="24"/>
          <w:szCs w:val="24"/>
          <w:lang w:eastAsia="bg-BG" w:bidi="bg-BG"/>
        </w:rPr>
        <w:t>1</w:t>
      </w:r>
      <w:r w:rsidRPr="00A627D1">
        <w:rPr>
          <w:rFonts w:ascii="Times New Roman" w:eastAsia="Times New Roman" w:hAnsi="Times New Roman" w:cs="Times New Roman"/>
          <w:b/>
          <w:bCs/>
          <w:color w:val="000000"/>
          <w:sz w:val="24"/>
          <w:szCs w:val="24"/>
          <w:lang w:eastAsia="bg-BG" w:bidi="bg-BG"/>
        </w:rPr>
        <w:t xml:space="preserve"> </w:t>
      </w:r>
      <w:r w:rsidR="00540A10" w:rsidRPr="00540A10">
        <w:rPr>
          <w:rFonts w:ascii="Times New Roman" w:eastAsia="Times New Roman" w:hAnsi="Times New Roman" w:cs="Times New Roman"/>
          <w:b/>
          <w:bCs/>
          <w:color w:val="000000"/>
          <w:sz w:val="24"/>
          <w:szCs w:val="24"/>
          <w:lang w:eastAsia="bg-BG" w:bidi="bg-BG"/>
        </w:rPr>
        <w:t>543</w:t>
      </w:r>
      <w:r w:rsidRPr="00A627D1">
        <w:rPr>
          <w:rFonts w:ascii="Times New Roman" w:eastAsia="Times New Roman" w:hAnsi="Times New Roman" w:cs="Times New Roman"/>
          <w:b/>
          <w:bCs/>
          <w:color w:val="000000"/>
          <w:sz w:val="24"/>
          <w:szCs w:val="24"/>
          <w:lang w:eastAsia="bg-BG" w:bidi="bg-BG"/>
        </w:rPr>
        <w:t xml:space="preserve"> лв.</w:t>
      </w:r>
    </w:p>
    <w:p w14:paraId="0CC8EC17" w14:textId="22492432" w:rsidR="00A627D1" w:rsidRDefault="00A627D1" w:rsidP="00540A10">
      <w:pPr>
        <w:widowControl w:val="0"/>
        <w:spacing w:after="0" w:line="298" w:lineRule="exact"/>
        <w:ind w:firstLine="860"/>
        <w:jc w:val="both"/>
        <w:rPr>
          <w:rFonts w:ascii="Times New Roman" w:eastAsia="Times New Roman" w:hAnsi="Times New Roman" w:cs="Times New Roman"/>
          <w:b/>
          <w:bCs/>
          <w:color w:val="000000"/>
          <w:sz w:val="24"/>
          <w:szCs w:val="24"/>
          <w:lang w:eastAsia="bg-BG" w:bidi="bg-BG"/>
        </w:rPr>
      </w:pPr>
      <w:r w:rsidRPr="00A627D1">
        <w:rPr>
          <w:rFonts w:ascii="Times New Roman" w:eastAsia="Times New Roman" w:hAnsi="Times New Roman" w:cs="Times New Roman"/>
          <w:b/>
          <w:bCs/>
          <w:color w:val="000000"/>
          <w:sz w:val="24"/>
          <w:szCs w:val="24"/>
          <w:lang w:eastAsia="bg-BG" w:bidi="bg-BG"/>
        </w:rPr>
        <w:t>Събираемостта на този вид данък се гарантира от факта, че превозните средства без платен данък не могат да бъдат предмет на сделки, не могат да минат на годишен технически преглед, което гарантира и изправността на автомобилите. ДПС също е данък, който е лесно прогнозируем и събираем.</w:t>
      </w:r>
    </w:p>
    <w:p w14:paraId="6AFE585F" w14:textId="77777777" w:rsidR="00540A10" w:rsidRPr="00A627D1" w:rsidRDefault="00540A10" w:rsidP="00540A10">
      <w:pPr>
        <w:widowControl w:val="0"/>
        <w:spacing w:after="0" w:line="298" w:lineRule="exact"/>
        <w:ind w:firstLine="860"/>
        <w:jc w:val="both"/>
        <w:rPr>
          <w:rFonts w:ascii="Times New Roman" w:eastAsia="Times New Roman" w:hAnsi="Times New Roman" w:cs="Times New Roman"/>
          <w:b/>
          <w:bCs/>
          <w:color w:val="000000"/>
          <w:sz w:val="24"/>
          <w:szCs w:val="24"/>
          <w:lang w:eastAsia="bg-BG" w:bidi="bg-BG"/>
        </w:rPr>
      </w:pPr>
    </w:p>
    <w:p w14:paraId="72BDB2C4" w14:textId="6FC353BC" w:rsidR="00A3336C" w:rsidRPr="00A3336C" w:rsidRDefault="00A3336C" w:rsidP="00540A10">
      <w:pPr>
        <w:widowControl w:val="0"/>
        <w:spacing w:after="0" w:line="317" w:lineRule="exact"/>
        <w:ind w:firstLine="560"/>
        <w:jc w:val="both"/>
        <w:rPr>
          <w:rFonts w:ascii="Times New Roman" w:eastAsia="Times New Roman" w:hAnsi="Times New Roman" w:cs="Times New Roman"/>
          <w:b/>
          <w:bCs/>
          <w:color w:val="000000"/>
          <w:sz w:val="24"/>
          <w:szCs w:val="24"/>
          <w:u w:val="single"/>
          <w:lang w:val="en-US" w:eastAsia="bg-BG" w:bidi="bg-BG"/>
        </w:rPr>
      </w:pPr>
      <w:r w:rsidRPr="00A3336C">
        <w:rPr>
          <w:rFonts w:ascii="Times New Roman" w:eastAsia="Times New Roman" w:hAnsi="Times New Roman" w:cs="Times New Roman"/>
          <w:b/>
          <w:bCs/>
          <w:color w:val="000000"/>
          <w:sz w:val="24"/>
          <w:szCs w:val="24"/>
          <w:u w:val="single"/>
          <w:lang w:eastAsia="bg-BG" w:bidi="bg-BG"/>
        </w:rPr>
        <w:t>2. Цел на изменението и допълнението на наредбата:</w:t>
      </w:r>
    </w:p>
    <w:p w14:paraId="521FD546" w14:textId="3A9115EB" w:rsidR="00BC04E5" w:rsidRDefault="00BC04E5" w:rsidP="0093384B">
      <w:pPr>
        <w:widowControl w:val="0"/>
        <w:spacing w:after="0" w:line="298" w:lineRule="exact"/>
        <w:ind w:right="-8" w:firstLine="560"/>
        <w:jc w:val="both"/>
        <w:rPr>
          <w:rFonts w:ascii="Times New Roman" w:eastAsia="Times New Roman" w:hAnsi="Times New Roman" w:cs="Times New Roman"/>
          <w:color w:val="000000"/>
          <w:sz w:val="24"/>
          <w:szCs w:val="24"/>
          <w:lang w:eastAsia="bg-BG" w:bidi="bg-BG"/>
        </w:rPr>
      </w:pPr>
      <w:r w:rsidRPr="00BC04E5">
        <w:rPr>
          <w:rFonts w:ascii="Times New Roman" w:eastAsia="Times New Roman" w:hAnsi="Times New Roman" w:cs="Times New Roman"/>
          <w:color w:val="000000"/>
          <w:sz w:val="24"/>
          <w:szCs w:val="24"/>
          <w:lang w:eastAsia="bg-BG" w:bidi="bg-BG"/>
        </w:rPr>
        <w:t xml:space="preserve">Целите, които се поставят с изменението на Наредба за определяне размера на местните данъци са осигуряването на съответствие между наредбата и Закона за местни данъци и такси към настоящият момент. Освен това с промяната на наредбата ще се постигне повишаване приходите в бюджета на Община </w:t>
      </w:r>
      <w:r>
        <w:rPr>
          <w:rFonts w:ascii="Times New Roman" w:eastAsia="Times New Roman" w:hAnsi="Times New Roman" w:cs="Times New Roman"/>
          <w:color w:val="000000"/>
          <w:sz w:val="24"/>
          <w:szCs w:val="24"/>
          <w:lang w:eastAsia="bg-BG" w:bidi="bg-BG"/>
        </w:rPr>
        <w:t>Ябланица</w:t>
      </w:r>
      <w:r w:rsidRPr="00BC04E5">
        <w:rPr>
          <w:rFonts w:ascii="Times New Roman" w:eastAsia="Times New Roman" w:hAnsi="Times New Roman" w:cs="Times New Roman"/>
          <w:color w:val="000000"/>
          <w:sz w:val="24"/>
          <w:szCs w:val="24"/>
          <w:lang w:eastAsia="bg-BG" w:bidi="bg-BG"/>
        </w:rPr>
        <w:t>.</w:t>
      </w:r>
    </w:p>
    <w:p w14:paraId="278277FD" w14:textId="77777777" w:rsidR="00540A10" w:rsidRPr="00BC04E5" w:rsidRDefault="00540A10" w:rsidP="00BC04E5">
      <w:pPr>
        <w:widowControl w:val="0"/>
        <w:spacing w:after="0" w:line="298" w:lineRule="exact"/>
        <w:ind w:right="320" w:firstLine="560"/>
        <w:jc w:val="both"/>
        <w:rPr>
          <w:rFonts w:ascii="Times New Roman" w:eastAsia="Times New Roman" w:hAnsi="Times New Roman" w:cs="Times New Roman"/>
          <w:color w:val="000000"/>
          <w:sz w:val="24"/>
          <w:szCs w:val="24"/>
          <w:lang w:eastAsia="bg-BG" w:bidi="bg-BG"/>
        </w:rPr>
      </w:pPr>
    </w:p>
    <w:p w14:paraId="314F76A3" w14:textId="77777777" w:rsidR="00A3336C" w:rsidRPr="00A3336C" w:rsidRDefault="00A3336C" w:rsidP="00BC04E5">
      <w:pPr>
        <w:widowControl w:val="0"/>
        <w:spacing w:after="0" w:line="317" w:lineRule="exact"/>
        <w:ind w:firstLine="560"/>
        <w:jc w:val="both"/>
        <w:rPr>
          <w:rFonts w:ascii="Times New Roman" w:eastAsia="Times New Roman" w:hAnsi="Times New Roman" w:cs="Times New Roman"/>
          <w:b/>
          <w:bCs/>
          <w:color w:val="000000"/>
          <w:sz w:val="24"/>
          <w:szCs w:val="24"/>
          <w:u w:val="single"/>
          <w:lang w:eastAsia="bg-BG" w:bidi="bg-BG"/>
        </w:rPr>
      </w:pPr>
      <w:r w:rsidRPr="00A3336C">
        <w:rPr>
          <w:rFonts w:ascii="Times New Roman" w:eastAsia="Times New Roman" w:hAnsi="Times New Roman" w:cs="Times New Roman"/>
          <w:b/>
          <w:bCs/>
          <w:color w:val="000000"/>
          <w:sz w:val="24"/>
          <w:szCs w:val="24"/>
          <w:u w:val="single"/>
          <w:lang w:eastAsia="bg-BG" w:bidi="bg-BG"/>
        </w:rPr>
        <w:t>3. Финансови средства, необходими за прилагането на наредбата:</w:t>
      </w:r>
    </w:p>
    <w:p w14:paraId="508708E1" w14:textId="5341F42F" w:rsidR="00A3336C" w:rsidRDefault="00A3336C" w:rsidP="00540A10">
      <w:pPr>
        <w:widowControl w:val="0"/>
        <w:spacing w:after="0" w:line="240" w:lineRule="auto"/>
        <w:ind w:firstLine="560"/>
        <w:jc w:val="both"/>
        <w:rPr>
          <w:rFonts w:ascii="Times New Roman" w:eastAsia="Times New Roman" w:hAnsi="Times New Roman" w:cs="Times New Roman"/>
          <w:bCs/>
          <w:color w:val="000000"/>
          <w:sz w:val="24"/>
          <w:szCs w:val="24"/>
          <w:lang w:eastAsia="bg-BG" w:bidi="bg-BG"/>
        </w:rPr>
      </w:pPr>
      <w:r w:rsidRPr="00A3336C">
        <w:rPr>
          <w:rFonts w:ascii="Times New Roman" w:eastAsia="Times New Roman" w:hAnsi="Times New Roman" w:cs="Times New Roman"/>
          <w:bCs/>
          <w:color w:val="000000"/>
          <w:sz w:val="24"/>
          <w:szCs w:val="24"/>
          <w:lang w:eastAsia="bg-BG" w:bidi="bg-BG"/>
        </w:rPr>
        <w:t xml:space="preserve">Прилагането на текстове на Наредба за изменение и допълнение на Наредба № 5 за </w:t>
      </w:r>
      <w:r w:rsidRPr="00A3336C">
        <w:rPr>
          <w:rFonts w:ascii="Times New Roman" w:eastAsia="Times New Roman" w:hAnsi="Times New Roman" w:cs="Times New Roman"/>
          <w:bCs/>
          <w:color w:val="000000"/>
          <w:sz w:val="24"/>
          <w:szCs w:val="24"/>
          <w:lang w:eastAsia="bg-BG" w:bidi="bg-BG"/>
        </w:rPr>
        <w:lastRenderedPageBreak/>
        <w:t xml:space="preserve">определяне размера на местните данъци не е свързано с разходване на допълнителни финансови средства от бюджета на Общината. </w:t>
      </w:r>
    </w:p>
    <w:p w14:paraId="24418FA9" w14:textId="77777777" w:rsidR="00540A10" w:rsidRDefault="00540A10" w:rsidP="00540A10">
      <w:pPr>
        <w:widowControl w:val="0"/>
        <w:spacing w:after="0" w:line="240" w:lineRule="auto"/>
        <w:ind w:firstLine="560"/>
        <w:jc w:val="both"/>
        <w:rPr>
          <w:rFonts w:ascii="Times New Roman" w:eastAsia="Times New Roman" w:hAnsi="Times New Roman" w:cs="Times New Roman"/>
          <w:bCs/>
          <w:color w:val="000000"/>
          <w:sz w:val="24"/>
          <w:szCs w:val="24"/>
          <w:lang w:eastAsia="bg-BG" w:bidi="bg-BG"/>
        </w:rPr>
      </w:pPr>
    </w:p>
    <w:p w14:paraId="676C8C62" w14:textId="77777777" w:rsidR="00A3336C" w:rsidRPr="00A3336C" w:rsidRDefault="00A3336C" w:rsidP="00540A10">
      <w:pPr>
        <w:widowControl w:val="0"/>
        <w:spacing w:after="0" w:line="240" w:lineRule="auto"/>
        <w:ind w:firstLine="560"/>
        <w:jc w:val="both"/>
        <w:rPr>
          <w:rFonts w:ascii="Times New Roman" w:eastAsia="Times New Roman" w:hAnsi="Times New Roman" w:cs="Times New Roman"/>
          <w:b/>
          <w:bCs/>
          <w:color w:val="000000"/>
          <w:sz w:val="24"/>
          <w:szCs w:val="24"/>
          <w:u w:val="single"/>
          <w:lang w:val="en-US" w:eastAsia="bg-BG" w:bidi="bg-BG"/>
        </w:rPr>
      </w:pPr>
      <w:r w:rsidRPr="00A3336C">
        <w:rPr>
          <w:rFonts w:ascii="Times New Roman" w:eastAsia="Times New Roman" w:hAnsi="Times New Roman" w:cs="Times New Roman"/>
          <w:b/>
          <w:bCs/>
          <w:color w:val="000000"/>
          <w:sz w:val="24"/>
          <w:szCs w:val="24"/>
          <w:u w:val="single"/>
          <w:lang w:eastAsia="bg-BG" w:bidi="bg-BG"/>
        </w:rPr>
        <w:t>4. Очаквани резултати:</w:t>
      </w:r>
    </w:p>
    <w:p w14:paraId="58AF7C5C" w14:textId="0BB7A8D6" w:rsidR="00BC04E5" w:rsidRPr="00BC04E5" w:rsidRDefault="00BC04E5" w:rsidP="00BC04E5">
      <w:pPr>
        <w:widowControl w:val="0"/>
        <w:spacing w:after="0" w:line="293" w:lineRule="exact"/>
        <w:ind w:firstLine="560"/>
        <w:jc w:val="both"/>
        <w:rPr>
          <w:rFonts w:ascii="Times New Roman" w:eastAsia="Times New Roman" w:hAnsi="Times New Roman" w:cs="Times New Roman"/>
          <w:color w:val="000000"/>
          <w:sz w:val="24"/>
          <w:szCs w:val="24"/>
          <w:lang w:eastAsia="bg-BG" w:bidi="bg-BG"/>
        </w:rPr>
      </w:pPr>
      <w:r w:rsidRPr="00BC04E5">
        <w:rPr>
          <w:rFonts w:ascii="Times New Roman" w:eastAsia="Times New Roman" w:hAnsi="Times New Roman" w:cs="Times New Roman"/>
          <w:color w:val="000000"/>
          <w:sz w:val="24"/>
          <w:szCs w:val="24"/>
          <w:lang w:eastAsia="bg-BG" w:bidi="bg-BG"/>
        </w:rPr>
        <w:t>Очакваните резултати след изменение на наредбата за определяне размера на местните данъци са:</w:t>
      </w:r>
    </w:p>
    <w:p w14:paraId="5F42BE18" w14:textId="4454ED2F" w:rsidR="00BC04E5" w:rsidRPr="00BC04E5" w:rsidRDefault="00BC04E5" w:rsidP="00BC04E5">
      <w:pPr>
        <w:widowControl w:val="0"/>
        <w:tabs>
          <w:tab w:val="left" w:pos="0"/>
        </w:tabs>
        <w:spacing w:after="0" w:line="293" w:lineRule="exact"/>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t>-</w:t>
      </w:r>
      <w:r w:rsidRPr="00BC04E5">
        <w:rPr>
          <w:rFonts w:ascii="Times New Roman" w:eastAsia="Times New Roman" w:hAnsi="Times New Roman" w:cs="Times New Roman"/>
          <w:color w:val="000000"/>
          <w:sz w:val="24"/>
          <w:szCs w:val="24"/>
          <w:lang w:eastAsia="bg-BG" w:bidi="bg-BG"/>
        </w:rPr>
        <w:t>актуална нормативна база свързана с местните данъци;</w:t>
      </w:r>
    </w:p>
    <w:p w14:paraId="1E839568" w14:textId="381DEA6C" w:rsidR="00BC04E5" w:rsidRDefault="00BC04E5" w:rsidP="00836332">
      <w:pPr>
        <w:widowControl w:val="0"/>
        <w:tabs>
          <w:tab w:val="left" w:pos="0"/>
        </w:tabs>
        <w:spacing w:after="0" w:line="293" w:lineRule="exact"/>
        <w:ind w:right="-8"/>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ab/>
        <w:t>-</w:t>
      </w:r>
      <w:r w:rsidRPr="00BC04E5">
        <w:rPr>
          <w:rFonts w:ascii="Times New Roman" w:eastAsia="Times New Roman" w:hAnsi="Times New Roman" w:cs="Times New Roman"/>
          <w:color w:val="000000"/>
          <w:sz w:val="24"/>
          <w:szCs w:val="24"/>
          <w:lang w:eastAsia="bg-BG" w:bidi="bg-BG"/>
        </w:rPr>
        <w:t>повишаване приходите в общинския бюджет, вследствие на което откриване на по- широки възможности за развитие на инфраструктурата.</w:t>
      </w:r>
    </w:p>
    <w:p w14:paraId="6EB709F2" w14:textId="77777777" w:rsidR="00540A10" w:rsidRPr="00BC04E5" w:rsidRDefault="00540A10" w:rsidP="00BC04E5">
      <w:pPr>
        <w:widowControl w:val="0"/>
        <w:tabs>
          <w:tab w:val="left" w:pos="0"/>
        </w:tabs>
        <w:spacing w:after="0" w:line="293" w:lineRule="exact"/>
        <w:ind w:right="320"/>
        <w:jc w:val="both"/>
        <w:rPr>
          <w:rFonts w:ascii="Times New Roman" w:eastAsia="Times New Roman" w:hAnsi="Times New Roman" w:cs="Times New Roman"/>
          <w:color w:val="000000"/>
          <w:sz w:val="24"/>
          <w:szCs w:val="24"/>
          <w:lang w:eastAsia="bg-BG" w:bidi="bg-BG"/>
        </w:rPr>
      </w:pPr>
    </w:p>
    <w:p w14:paraId="583818A2" w14:textId="77777777" w:rsidR="00A3336C" w:rsidRPr="00A3336C" w:rsidRDefault="00A3336C" w:rsidP="00BC04E5">
      <w:pPr>
        <w:widowControl w:val="0"/>
        <w:spacing w:after="0" w:line="317" w:lineRule="exact"/>
        <w:ind w:firstLine="560"/>
        <w:jc w:val="both"/>
        <w:rPr>
          <w:rFonts w:ascii="Times New Roman" w:eastAsia="Times New Roman" w:hAnsi="Times New Roman" w:cs="Times New Roman"/>
          <w:b/>
          <w:bCs/>
          <w:color w:val="000000"/>
          <w:sz w:val="24"/>
          <w:szCs w:val="24"/>
          <w:u w:val="single"/>
          <w:lang w:eastAsia="bg-BG" w:bidi="bg-BG"/>
        </w:rPr>
      </w:pPr>
      <w:r w:rsidRPr="00A3336C">
        <w:rPr>
          <w:rFonts w:ascii="Times New Roman" w:eastAsia="Times New Roman" w:hAnsi="Times New Roman" w:cs="Times New Roman"/>
          <w:b/>
          <w:bCs/>
          <w:color w:val="000000"/>
          <w:sz w:val="24"/>
          <w:szCs w:val="24"/>
          <w:u w:val="single"/>
          <w:lang w:eastAsia="bg-BG" w:bidi="bg-BG"/>
        </w:rPr>
        <w:t>5. Анализ за съответствие с правото на Европейския съюз:</w:t>
      </w:r>
    </w:p>
    <w:p w14:paraId="7B15DE62" w14:textId="77777777" w:rsidR="00A3336C" w:rsidRPr="00A3336C" w:rsidRDefault="00A3336C" w:rsidP="00A3336C">
      <w:pPr>
        <w:widowControl w:val="0"/>
        <w:spacing w:after="0" w:line="276" w:lineRule="auto"/>
        <w:ind w:firstLine="560"/>
        <w:jc w:val="both"/>
        <w:rPr>
          <w:rFonts w:ascii="Times New Roman" w:eastAsia="Times New Roman" w:hAnsi="Times New Roman" w:cs="Times New Roman"/>
          <w:bCs/>
          <w:color w:val="000000"/>
          <w:sz w:val="24"/>
          <w:szCs w:val="24"/>
          <w:lang w:eastAsia="bg-BG" w:bidi="bg-BG"/>
        </w:rPr>
      </w:pPr>
      <w:r w:rsidRPr="00A3336C">
        <w:rPr>
          <w:rFonts w:ascii="Times New Roman" w:eastAsia="Times New Roman" w:hAnsi="Times New Roman" w:cs="Times New Roman"/>
          <w:bCs/>
          <w:color w:val="000000"/>
          <w:sz w:val="24"/>
          <w:szCs w:val="24"/>
          <w:lang w:eastAsia="bg-BG" w:bidi="bg-BG"/>
        </w:rPr>
        <w:t>Проектът на Наредба за изменение и допълнение на Наредба 5 за определяне размера на местните данъци не противоречи и на правото на Европейския съюз. Този проект е в съответствие със Закона за местните данъци и такси. Не противоречи и на други нормативни актове от по-висша степен, приети от законодателната и изпълнителната власт в Република България.</w:t>
      </w:r>
    </w:p>
    <w:p w14:paraId="6D152A42" w14:textId="77777777" w:rsidR="00BC04E5" w:rsidRDefault="00BC04E5" w:rsidP="00BC04E5">
      <w:pPr>
        <w:widowControl w:val="0"/>
        <w:spacing w:after="0" w:line="298" w:lineRule="exact"/>
        <w:ind w:firstLine="760"/>
        <w:rPr>
          <w:rFonts w:ascii="Times New Roman" w:eastAsia="Times New Roman" w:hAnsi="Times New Roman" w:cs="Times New Roman"/>
          <w:color w:val="000000"/>
          <w:sz w:val="24"/>
          <w:szCs w:val="24"/>
          <w:lang w:eastAsia="bg-BG" w:bidi="bg-BG"/>
        </w:rPr>
      </w:pPr>
    </w:p>
    <w:p w14:paraId="78ECCCAF" w14:textId="77777777" w:rsidR="00A3336C" w:rsidRPr="00A3336C" w:rsidRDefault="00A3336C" w:rsidP="00A3336C">
      <w:pPr>
        <w:widowControl w:val="0"/>
        <w:tabs>
          <w:tab w:val="num" w:pos="720"/>
        </w:tabs>
        <w:spacing w:after="0" w:line="240" w:lineRule="auto"/>
        <w:jc w:val="both"/>
        <w:rPr>
          <w:rFonts w:ascii="Courier New" w:eastAsia="Courier New" w:hAnsi="Courier New" w:cs="Courier New"/>
          <w:color w:val="000000"/>
          <w:sz w:val="24"/>
          <w:szCs w:val="24"/>
          <w:lang w:eastAsia="bg-BG" w:bidi="bg-BG"/>
        </w:rPr>
      </w:pPr>
    </w:p>
    <w:p w14:paraId="2F754E36" w14:textId="77777777" w:rsidR="00A3336C" w:rsidRPr="00A3336C" w:rsidRDefault="00A3336C" w:rsidP="00A3336C">
      <w:pPr>
        <w:widowControl w:val="0"/>
        <w:tabs>
          <w:tab w:val="num" w:pos="720"/>
        </w:tabs>
        <w:spacing w:after="0" w:line="240" w:lineRule="auto"/>
        <w:jc w:val="both"/>
        <w:rPr>
          <w:rFonts w:ascii="Courier New" w:eastAsia="Courier New" w:hAnsi="Courier New" w:cs="Courier New"/>
          <w:color w:val="000000"/>
          <w:sz w:val="24"/>
          <w:szCs w:val="24"/>
          <w:lang w:eastAsia="bg-BG" w:bidi="bg-BG"/>
        </w:rPr>
      </w:pPr>
    </w:p>
    <w:p w14:paraId="4246322D" w14:textId="77777777" w:rsidR="00A3336C" w:rsidRPr="00A3336C" w:rsidRDefault="00A3336C" w:rsidP="00A3336C">
      <w:pPr>
        <w:widowControl w:val="0"/>
        <w:tabs>
          <w:tab w:val="num" w:pos="720"/>
        </w:tabs>
        <w:spacing w:after="0" w:line="240" w:lineRule="auto"/>
        <w:jc w:val="both"/>
        <w:rPr>
          <w:rFonts w:ascii="Times New Roman" w:eastAsia="Courier New" w:hAnsi="Times New Roman" w:cs="Times New Roman"/>
          <w:b/>
          <w:color w:val="000000"/>
          <w:sz w:val="24"/>
          <w:szCs w:val="24"/>
          <w:lang w:val="en-US" w:eastAsia="bg-BG" w:bidi="bg-BG"/>
        </w:rPr>
      </w:pPr>
      <w:r w:rsidRPr="00A3336C">
        <w:rPr>
          <w:rFonts w:ascii="Times New Roman" w:eastAsia="Courier New" w:hAnsi="Times New Roman" w:cs="Times New Roman"/>
          <w:b/>
          <w:color w:val="000000"/>
          <w:sz w:val="24"/>
          <w:szCs w:val="24"/>
          <w:lang w:eastAsia="bg-BG" w:bidi="bg-BG"/>
        </w:rPr>
        <w:t xml:space="preserve">ВНОСИТЕЛ: </w:t>
      </w:r>
    </w:p>
    <w:p w14:paraId="19FFC9E8" w14:textId="7AC2CF93" w:rsidR="00A3336C" w:rsidRPr="00A3336C" w:rsidRDefault="00A3336C" w:rsidP="00A3336C">
      <w:pPr>
        <w:widowControl w:val="0"/>
        <w:tabs>
          <w:tab w:val="num" w:pos="720"/>
        </w:tabs>
        <w:spacing w:after="0" w:line="240" w:lineRule="auto"/>
        <w:jc w:val="both"/>
        <w:rPr>
          <w:rFonts w:ascii="Times New Roman" w:eastAsia="Courier New" w:hAnsi="Times New Roman" w:cs="Times New Roman"/>
          <w:b/>
          <w:color w:val="000000"/>
          <w:sz w:val="24"/>
          <w:szCs w:val="24"/>
          <w:lang w:val="en-US" w:eastAsia="bg-BG" w:bidi="bg-BG"/>
        </w:rPr>
      </w:pPr>
      <w:r w:rsidRPr="00A3336C">
        <w:rPr>
          <w:rFonts w:ascii="Times New Roman" w:eastAsia="Courier New" w:hAnsi="Times New Roman" w:cs="Times New Roman"/>
          <w:b/>
          <w:color w:val="000000"/>
          <w:sz w:val="24"/>
          <w:szCs w:val="24"/>
          <w:lang w:eastAsia="bg-BG" w:bidi="bg-BG"/>
        </w:rPr>
        <w:t>инж. НАЙДЕН НАЙДЕНОВ</w:t>
      </w:r>
      <w:r w:rsidR="00857D81">
        <w:rPr>
          <w:rFonts w:ascii="Times New Roman" w:eastAsia="Courier New" w:hAnsi="Times New Roman" w:cs="Times New Roman"/>
          <w:b/>
          <w:color w:val="000000"/>
          <w:sz w:val="24"/>
          <w:szCs w:val="24"/>
          <w:lang w:eastAsia="bg-BG" w:bidi="bg-BG"/>
        </w:rPr>
        <w:t xml:space="preserve">  /п/</w:t>
      </w:r>
    </w:p>
    <w:p w14:paraId="04F18FCB" w14:textId="0D06417C" w:rsidR="00A3336C" w:rsidRPr="00A3336C" w:rsidRDefault="00A3336C" w:rsidP="00A3336C">
      <w:pPr>
        <w:widowControl w:val="0"/>
        <w:tabs>
          <w:tab w:val="num" w:pos="720"/>
        </w:tabs>
        <w:spacing w:after="0" w:line="240" w:lineRule="auto"/>
        <w:jc w:val="both"/>
        <w:rPr>
          <w:rFonts w:ascii="Times New Roman" w:eastAsia="Courier New" w:hAnsi="Times New Roman" w:cs="Times New Roman"/>
          <w:color w:val="000000"/>
          <w:sz w:val="24"/>
          <w:szCs w:val="24"/>
          <w:lang w:eastAsia="bg-BG" w:bidi="bg-BG"/>
        </w:rPr>
      </w:pPr>
      <w:r w:rsidRPr="00A3336C">
        <w:rPr>
          <w:rFonts w:ascii="Times New Roman" w:eastAsia="Courier New" w:hAnsi="Times New Roman" w:cs="Times New Roman"/>
          <w:i/>
          <w:color w:val="000000"/>
          <w:sz w:val="24"/>
          <w:szCs w:val="24"/>
          <w:lang w:eastAsia="bg-BG" w:bidi="bg-BG"/>
        </w:rPr>
        <w:t>Кмет на община Ябланица</w:t>
      </w:r>
      <w:r w:rsidR="00E02870">
        <w:rPr>
          <w:rFonts w:ascii="Times New Roman" w:eastAsia="Courier New" w:hAnsi="Times New Roman" w:cs="Times New Roman"/>
          <w:i/>
          <w:color w:val="000000"/>
          <w:sz w:val="24"/>
          <w:szCs w:val="24"/>
          <w:lang w:eastAsia="bg-BG" w:bidi="bg-BG"/>
        </w:rPr>
        <w:t xml:space="preserve"> </w:t>
      </w:r>
    </w:p>
    <w:p w14:paraId="161A3E29" w14:textId="77777777" w:rsidR="00EF4A05" w:rsidRDefault="00EF4A05"/>
    <w:sectPr w:rsidR="00EF4A05" w:rsidSect="00900786">
      <w:pgSz w:w="11900" w:h="16840" w:code="9"/>
      <w:pgMar w:top="851" w:right="851" w:bottom="851"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60ADE" w14:textId="77777777" w:rsidR="00C57BD0" w:rsidRDefault="00C57BD0">
      <w:pPr>
        <w:spacing w:after="0" w:line="240" w:lineRule="auto"/>
      </w:pPr>
      <w:r>
        <w:separator/>
      </w:r>
    </w:p>
  </w:endnote>
  <w:endnote w:type="continuationSeparator" w:id="0">
    <w:p w14:paraId="632EFD7E" w14:textId="77777777" w:rsidR="00C57BD0" w:rsidRDefault="00C57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CB6C" w14:textId="233C1EB2" w:rsidR="00C40752" w:rsidRDefault="00C57BD0" w:rsidP="0015161C">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54FC0" w14:textId="77777777" w:rsidR="00C57BD0" w:rsidRDefault="00C57BD0">
      <w:pPr>
        <w:spacing w:after="0" w:line="240" w:lineRule="auto"/>
      </w:pPr>
      <w:r>
        <w:separator/>
      </w:r>
    </w:p>
  </w:footnote>
  <w:footnote w:type="continuationSeparator" w:id="0">
    <w:p w14:paraId="52F9C026" w14:textId="77777777" w:rsidR="00C57BD0" w:rsidRDefault="00C57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573E"/>
    <w:multiLevelType w:val="multilevel"/>
    <w:tmpl w:val="7AA0A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56349D"/>
    <w:multiLevelType w:val="multilevel"/>
    <w:tmpl w:val="604CC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4D4955"/>
    <w:multiLevelType w:val="multilevel"/>
    <w:tmpl w:val="F6CEE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1E69AF"/>
    <w:multiLevelType w:val="multilevel"/>
    <w:tmpl w:val="5CD4BB2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CEA5A7C"/>
    <w:multiLevelType w:val="multilevel"/>
    <w:tmpl w:val="1E425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B90270"/>
    <w:multiLevelType w:val="multilevel"/>
    <w:tmpl w:val="66CC2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FE68A8"/>
    <w:multiLevelType w:val="multilevel"/>
    <w:tmpl w:val="681A3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AE2A1A"/>
    <w:multiLevelType w:val="multilevel"/>
    <w:tmpl w:val="A83CAC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D02C0C"/>
    <w:multiLevelType w:val="multilevel"/>
    <w:tmpl w:val="E28A8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8D302F"/>
    <w:multiLevelType w:val="multilevel"/>
    <w:tmpl w:val="93129C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FB10B6"/>
    <w:multiLevelType w:val="multilevel"/>
    <w:tmpl w:val="B1DA8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0"/>
  </w:num>
  <w:num w:numId="4">
    <w:abstractNumId w:val="6"/>
  </w:num>
  <w:num w:numId="5">
    <w:abstractNumId w:val="1"/>
  </w:num>
  <w:num w:numId="6">
    <w:abstractNumId w:val="2"/>
  </w:num>
  <w:num w:numId="7">
    <w:abstractNumId w:val="5"/>
  </w:num>
  <w:num w:numId="8">
    <w:abstractNumId w:val="7"/>
  </w:num>
  <w:num w:numId="9">
    <w:abstractNumId w:val="8"/>
  </w:num>
  <w:num w:numId="10">
    <w:abstractNumId w:val="10"/>
  </w:num>
  <w:num w:numId="11">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6C"/>
    <w:rsid w:val="000705C8"/>
    <w:rsid w:val="000C4F36"/>
    <w:rsid w:val="000D1545"/>
    <w:rsid w:val="0015161C"/>
    <w:rsid w:val="001B2935"/>
    <w:rsid w:val="00350E7B"/>
    <w:rsid w:val="003D3410"/>
    <w:rsid w:val="003E27ED"/>
    <w:rsid w:val="004E2594"/>
    <w:rsid w:val="005059E0"/>
    <w:rsid w:val="005365BC"/>
    <w:rsid w:val="00540A10"/>
    <w:rsid w:val="00541F22"/>
    <w:rsid w:val="005913D3"/>
    <w:rsid w:val="00662844"/>
    <w:rsid w:val="006D6B7D"/>
    <w:rsid w:val="006E2DC4"/>
    <w:rsid w:val="00711652"/>
    <w:rsid w:val="0071350A"/>
    <w:rsid w:val="007606D1"/>
    <w:rsid w:val="007F2E10"/>
    <w:rsid w:val="00806A3E"/>
    <w:rsid w:val="00836332"/>
    <w:rsid w:val="00837E35"/>
    <w:rsid w:val="0085395B"/>
    <w:rsid w:val="00857D81"/>
    <w:rsid w:val="00872EC8"/>
    <w:rsid w:val="0089052B"/>
    <w:rsid w:val="008959C9"/>
    <w:rsid w:val="00900786"/>
    <w:rsid w:val="009237EC"/>
    <w:rsid w:val="0093384B"/>
    <w:rsid w:val="00950D87"/>
    <w:rsid w:val="00955B99"/>
    <w:rsid w:val="009921A8"/>
    <w:rsid w:val="009D73B3"/>
    <w:rsid w:val="009E75F5"/>
    <w:rsid w:val="00A241B2"/>
    <w:rsid w:val="00A32624"/>
    <w:rsid w:val="00A3336C"/>
    <w:rsid w:val="00A627D1"/>
    <w:rsid w:val="00B00CDE"/>
    <w:rsid w:val="00B137CA"/>
    <w:rsid w:val="00B21234"/>
    <w:rsid w:val="00B37512"/>
    <w:rsid w:val="00B47687"/>
    <w:rsid w:val="00B556D9"/>
    <w:rsid w:val="00B55968"/>
    <w:rsid w:val="00B77916"/>
    <w:rsid w:val="00BC04E5"/>
    <w:rsid w:val="00C57BD0"/>
    <w:rsid w:val="00D31413"/>
    <w:rsid w:val="00D36ECD"/>
    <w:rsid w:val="00D73656"/>
    <w:rsid w:val="00DC5E80"/>
    <w:rsid w:val="00E0124B"/>
    <w:rsid w:val="00E02870"/>
    <w:rsid w:val="00E5643D"/>
    <w:rsid w:val="00EF4A05"/>
    <w:rsid w:val="00F172E9"/>
    <w:rsid w:val="00F360DD"/>
    <w:rsid w:val="00F51B7E"/>
    <w:rsid w:val="00F643C5"/>
    <w:rsid w:val="00F66604"/>
    <w:rsid w:val="00F75A0E"/>
    <w:rsid w:val="00FB503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9493"/>
  <w15:chartTrackingRefBased/>
  <w15:docId w15:val="{1F8530DE-731A-4545-86C7-7A2D4F3E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3336C"/>
    <w:pPr>
      <w:widowControl w:val="0"/>
      <w:tabs>
        <w:tab w:val="center" w:pos="4536"/>
        <w:tab w:val="right" w:pos="9072"/>
      </w:tabs>
      <w:spacing w:after="0" w:line="240" w:lineRule="auto"/>
    </w:pPr>
    <w:rPr>
      <w:rFonts w:ascii="Courier New" w:eastAsia="Courier New" w:hAnsi="Courier New" w:cs="Courier New"/>
      <w:color w:val="000000"/>
      <w:sz w:val="24"/>
      <w:szCs w:val="24"/>
      <w:lang w:eastAsia="bg-BG" w:bidi="bg-BG"/>
    </w:rPr>
  </w:style>
  <w:style w:type="character" w:customStyle="1" w:styleId="a4">
    <w:name w:val="Долен колонтитул Знак"/>
    <w:basedOn w:val="a0"/>
    <w:link w:val="a3"/>
    <w:uiPriority w:val="99"/>
    <w:rsid w:val="00A3336C"/>
    <w:rPr>
      <w:rFonts w:ascii="Courier New" w:eastAsia="Courier New" w:hAnsi="Courier New" w:cs="Courier New"/>
      <w:color w:val="000000"/>
      <w:sz w:val="24"/>
      <w:szCs w:val="24"/>
      <w:lang w:eastAsia="bg-BG" w:bidi="bg-BG"/>
    </w:rPr>
  </w:style>
  <w:style w:type="character" w:customStyle="1" w:styleId="Bodytext2">
    <w:name w:val="Body text (2)_"/>
    <w:link w:val="Bodytext20"/>
    <w:rsid w:val="0085395B"/>
    <w:rPr>
      <w:rFonts w:ascii="Times New Roman" w:eastAsia="Times New Roman" w:hAnsi="Times New Roman" w:cs="Times New Roman"/>
      <w:shd w:val="clear" w:color="auto" w:fill="FFFFFF"/>
    </w:rPr>
  </w:style>
  <w:style w:type="character" w:customStyle="1" w:styleId="Bodytext2Bold">
    <w:name w:val="Body text (2) + Bold"/>
    <w:rsid w:val="0085395B"/>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paragraph" w:customStyle="1" w:styleId="Bodytext20">
    <w:name w:val="Body text (2)"/>
    <w:basedOn w:val="a"/>
    <w:link w:val="Bodytext2"/>
    <w:rsid w:val="0085395B"/>
    <w:pPr>
      <w:widowControl w:val="0"/>
      <w:shd w:val="clear" w:color="auto" w:fill="FFFFFF"/>
      <w:spacing w:before="260" w:after="0" w:line="274" w:lineRule="exact"/>
      <w:jc w:val="both"/>
    </w:pPr>
    <w:rPr>
      <w:rFonts w:ascii="Times New Roman" w:eastAsia="Times New Roman" w:hAnsi="Times New Roman" w:cs="Times New Roman"/>
    </w:rPr>
  </w:style>
  <w:style w:type="character" w:customStyle="1" w:styleId="Bodytext5">
    <w:name w:val="Body text (5)"/>
    <w:rsid w:val="0085395B"/>
    <w:rPr>
      <w:rFonts w:ascii="Times New Roman" w:eastAsia="Times New Roman" w:hAnsi="Times New Roman" w:cs="Times New Roman"/>
      <w:b w:val="0"/>
      <w:bCs w:val="0"/>
      <w:i w:val="0"/>
      <w:iCs w:val="0"/>
      <w:smallCaps w:val="0"/>
      <w:strike w:val="0"/>
      <w:sz w:val="34"/>
      <w:szCs w:val="34"/>
      <w:u w:val="none"/>
    </w:rPr>
  </w:style>
  <w:style w:type="paragraph" w:styleId="a5">
    <w:name w:val="header"/>
    <w:basedOn w:val="a"/>
    <w:link w:val="a6"/>
    <w:uiPriority w:val="99"/>
    <w:unhideWhenUsed/>
    <w:rsid w:val="0015161C"/>
    <w:pPr>
      <w:tabs>
        <w:tab w:val="center" w:pos="4536"/>
        <w:tab w:val="right" w:pos="9072"/>
      </w:tabs>
      <w:spacing w:after="0" w:line="240" w:lineRule="auto"/>
    </w:pPr>
  </w:style>
  <w:style w:type="character" w:customStyle="1" w:styleId="a6">
    <w:name w:val="Горен колонтитул Знак"/>
    <w:basedOn w:val="a0"/>
    <w:link w:val="a5"/>
    <w:uiPriority w:val="99"/>
    <w:rsid w:val="0015161C"/>
  </w:style>
  <w:style w:type="table" w:styleId="a7">
    <w:name w:val="Table Grid"/>
    <w:basedOn w:val="a1"/>
    <w:uiPriority w:val="39"/>
    <w:rsid w:val="000D1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08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met@yablanitsa.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3680</Words>
  <Characters>20979</Characters>
  <Application>Microsoft Office Word</Application>
  <DocSecurity>0</DocSecurity>
  <Lines>174</Lines>
  <Paragraphs>49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dc:creator>
  <cp:keywords/>
  <dc:description/>
  <cp:lastModifiedBy>DSA</cp:lastModifiedBy>
  <cp:revision>2</cp:revision>
  <dcterms:created xsi:type="dcterms:W3CDTF">2024-11-15T14:26:00Z</dcterms:created>
  <dcterms:modified xsi:type="dcterms:W3CDTF">2024-11-15T14:26:00Z</dcterms:modified>
</cp:coreProperties>
</file>